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9BB4B" w14:textId="79FEF1C5" w:rsidR="009354D5" w:rsidRPr="0000470A" w:rsidRDefault="009354D5" w:rsidP="008C4EC1">
      <w:pPr>
        <w:pStyle w:val="1AutoList5"/>
        <w:ind w:left="5040"/>
      </w:pPr>
      <w:r w:rsidRPr="0000470A">
        <w:t xml:space="preserve">At a </w:t>
      </w:r>
      <w:r>
        <w:t>Meeting of</w:t>
      </w:r>
      <w:r w:rsidRPr="0000470A">
        <w:t xml:space="preserve"> the </w:t>
      </w:r>
      <w:r>
        <w:t xml:space="preserve">Town Board of the Town </w:t>
      </w:r>
      <w:r w:rsidRPr="0000470A">
        <w:t xml:space="preserve">held on the </w:t>
      </w:r>
      <w:r w:rsidR="0074030B">
        <w:t>9</w:t>
      </w:r>
      <w:r>
        <w:t xml:space="preserve">th </w:t>
      </w:r>
      <w:r w:rsidRPr="0000470A">
        <w:t xml:space="preserve">day of </w:t>
      </w:r>
      <w:proofErr w:type="gramStart"/>
      <w:r w:rsidR="0074030B">
        <w:t>December</w:t>
      </w:r>
      <w:r>
        <w:t>,</w:t>
      </w:r>
      <w:proofErr w:type="gramEnd"/>
      <w:r>
        <w:t xml:space="preserve"> 2021, at 7:00 p</w:t>
      </w:r>
      <w:r w:rsidRPr="0000470A">
        <w:t xml:space="preserve">m, at the </w:t>
      </w:r>
      <w:r>
        <w:t>Alfred</w:t>
      </w:r>
      <w:r w:rsidR="00625B79">
        <w:t xml:space="preserve"> </w:t>
      </w:r>
      <w:r w:rsidRPr="0000470A">
        <w:t xml:space="preserve">Town </w:t>
      </w:r>
      <w:r w:rsidR="00625B79">
        <w:t>Building</w:t>
      </w:r>
      <w:r>
        <w:t xml:space="preserve">, </w:t>
      </w:r>
      <w:r w:rsidR="008C4EC1">
        <w:t>6340 Shaw Road, Alfred Station,</w:t>
      </w:r>
      <w:r w:rsidRPr="0000470A">
        <w:t xml:space="preserve"> in the</w:t>
      </w:r>
      <w:r w:rsidR="008C4EC1">
        <w:t xml:space="preserve"> Town of Alfred,</w:t>
      </w:r>
      <w:r w:rsidRPr="0000470A">
        <w:t xml:space="preserve"> County of </w:t>
      </w:r>
      <w:r w:rsidR="008C4EC1">
        <w:t>Allegany</w:t>
      </w:r>
      <w:r w:rsidRPr="0000470A">
        <w:t xml:space="preserve"> and State of New York.</w:t>
      </w:r>
    </w:p>
    <w:p w14:paraId="46C30BA1" w14:textId="77777777" w:rsidR="009354D5" w:rsidRPr="0000470A" w:rsidRDefault="009354D5" w:rsidP="009354D5">
      <w:pPr>
        <w:pStyle w:val="1AutoList5"/>
        <w:widowControl/>
        <w:overflowPunct w:val="0"/>
        <w:textAlignment w:val="baseline"/>
      </w:pPr>
    </w:p>
    <w:p w14:paraId="43A20218" w14:textId="5CB9ADD9" w:rsidR="009354D5" w:rsidRPr="0000470A" w:rsidRDefault="009354D5" w:rsidP="009354D5">
      <w:pPr>
        <w:jc w:val="both"/>
        <w:rPr>
          <w:rFonts w:ascii="Times New Roman" w:hAnsi="Times New Roman"/>
          <w:sz w:val="24"/>
          <w:szCs w:val="24"/>
        </w:rPr>
      </w:pPr>
      <w:r w:rsidRPr="0000470A">
        <w:rPr>
          <w:rFonts w:ascii="Times New Roman" w:hAnsi="Times New Roman"/>
          <w:sz w:val="24"/>
          <w:szCs w:val="24"/>
        </w:rPr>
        <w:t xml:space="preserve">STATE OF NEW YORK    COUNTY OF </w:t>
      </w:r>
      <w:r w:rsidR="008C4EC1">
        <w:rPr>
          <w:rFonts w:ascii="Times New Roman" w:hAnsi="Times New Roman"/>
          <w:sz w:val="24"/>
          <w:szCs w:val="24"/>
        </w:rPr>
        <w:t>ALLEGANY</w:t>
      </w:r>
    </w:p>
    <w:p w14:paraId="39372E0F" w14:textId="6AE36D43" w:rsidR="009354D5" w:rsidRPr="0000470A" w:rsidRDefault="009354D5" w:rsidP="009354D5">
      <w:pPr>
        <w:jc w:val="both"/>
        <w:rPr>
          <w:rFonts w:ascii="Times New Roman" w:hAnsi="Times New Roman"/>
          <w:sz w:val="24"/>
          <w:szCs w:val="24"/>
        </w:rPr>
      </w:pPr>
      <w:r w:rsidRPr="0000470A">
        <w:rPr>
          <w:rFonts w:ascii="Times New Roman" w:hAnsi="Times New Roman"/>
          <w:sz w:val="24"/>
          <w:szCs w:val="24"/>
          <w:u w:val="single"/>
        </w:rPr>
        <w:t xml:space="preserve">TOWN OF </w:t>
      </w:r>
      <w:r w:rsidR="008C4EC1">
        <w:rPr>
          <w:rFonts w:ascii="Times New Roman" w:hAnsi="Times New Roman"/>
          <w:sz w:val="24"/>
          <w:szCs w:val="24"/>
          <w:u w:val="single"/>
        </w:rPr>
        <w:t>ALFRED TOWN BOARD</w:t>
      </w:r>
      <w:r w:rsidR="008C4EC1">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00470A">
        <w:rPr>
          <w:rFonts w:ascii="Times New Roman" w:hAnsi="Times New Roman"/>
          <w:sz w:val="24"/>
          <w:szCs w:val="24"/>
          <w:u w:val="single"/>
        </w:rPr>
        <w:t xml:space="preserve"> </w:t>
      </w:r>
    </w:p>
    <w:p w14:paraId="14EEB90A" w14:textId="77777777" w:rsidR="009354D5" w:rsidRPr="0000470A" w:rsidRDefault="009354D5" w:rsidP="009354D5">
      <w:pPr>
        <w:jc w:val="both"/>
        <w:rPr>
          <w:rFonts w:ascii="Times New Roman" w:hAnsi="Times New Roman"/>
          <w:sz w:val="24"/>
          <w:szCs w:val="24"/>
        </w:rPr>
      </w:pPr>
    </w:p>
    <w:p w14:paraId="253D61F7" w14:textId="77777777" w:rsidR="009354D5" w:rsidRPr="0000470A" w:rsidRDefault="009354D5" w:rsidP="009354D5">
      <w:pPr>
        <w:jc w:val="both"/>
        <w:rPr>
          <w:rFonts w:ascii="Times New Roman" w:hAnsi="Times New Roman"/>
          <w:sz w:val="24"/>
          <w:szCs w:val="24"/>
        </w:rPr>
      </w:pPr>
      <w:r w:rsidRPr="0000470A">
        <w:rPr>
          <w:rFonts w:ascii="Times New Roman" w:hAnsi="Times New Roman"/>
          <w:sz w:val="24"/>
          <w:szCs w:val="24"/>
        </w:rPr>
        <w:t xml:space="preserve">In the Matter of the </w:t>
      </w:r>
      <w:r>
        <w:rPr>
          <w:rFonts w:ascii="Times New Roman" w:hAnsi="Times New Roman"/>
          <w:sz w:val="24"/>
          <w:szCs w:val="24"/>
        </w:rPr>
        <w:t xml:space="preserve">Application of </w:t>
      </w:r>
      <w:r w:rsidRPr="0000470A">
        <w:rPr>
          <w:rFonts w:ascii="Times New Roman" w:hAnsi="Times New Roman"/>
          <w:sz w:val="24"/>
          <w:szCs w:val="24"/>
        </w:rPr>
        <w:tab/>
      </w:r>
      <w:r w:rsidRPr="0000470A">
        <w:rPr>
          <w:rFonts w:ascii="Times New Roman" w:hAnsi="Times New Roman"/>
          <w:sz w:val="24"/>
          <w:szCs w:val="24"/>
        </w:rPr>
        <w:tab/>
      </w:r>
      <w:r w:rsidRPr="0000470A">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00470A">
        <w:rPr>
          <w:rFonts w:ascii="Times New Roman" w:hAnsi="Times New Roman"/>
          <w:b/>
          <w:bCs/>
          <w:sz w:val="24"/>
          <w:szCs w:val="24"/>
        </w:rPr>
        <w:t>RESOLUTION</w:t>
      </w:r>
    </w:p>
    <w:p w14:paraId="17EBF2E7" w14:textId="77777777" w:rsidR="0074030B" w:rsidRDefault="008C4EC1" w:rsidP="009354D5">
      <w:pPr>
        <w:jc w:val="both"/>
        <w:rPr>
          <w:rFonts w:ascii="Times New Roman" w:hAnsi="Times New Roman"/>
          <w:sz w:val="24"/>
          <w:szCs w:val="24"/>
        </w:rPr>
      </w:pPr>
      <w:r>
        <w:rPr>
          <w:rFonts w:ascii="Times New Roman" w:hAnsi="Times New Roman"/>
          <w:sz w:val="24"/>
          <w:szCs w:val="24"/>
        </w:rPr>
        <w:t xml:space="preserve">NY Alfred I, LLC </w:t>
      </w:r>
      <w:r w:rsidR="009354D5">
        <w:rPr>
          <w:rFonts w:ascii="Times New Roman" w:hAnsi="Times New Roman"/>
          <w:sz w:val="24"/>
          <w:szCs w:val="24"/>
        </w:rPr>
        <w:t xml:space="preserve">for the </w:t>
      </w:r>
      <w:r>
        <w:rPr>
          <w:rFonts w:ascii="Times New Roman" w:hAnsi="Times New Roman"/>
          <w:sz w:val="24"/>
          <w:szCs w:val="24"/>
        </w:rPr>
        <w:t xml:space="preserve">5568 Jericho Hill Road </w:t>
      </w:r>
    </w:p>
    <w:p w14:paraId="3EE41673" w14:textId="448E0894" w:rsidR="009354D5" w:rsidRPr="0000470A" w:rsidRDefault="008C4EC1" w:rsidP="009354D5">
      <w:pPr>
        <w:jc w:val="both"/>
        <w:rPr>
          <w:rFonts w:ascii="Times New Roman" w:hAnsi="Times New Roman"/>
          <w:sz w:val="24"/>
          <w:szCs w:val="24"/>
        </w:rPr>
      </w:pPr>
      <w:r>
        <w:rPr>
          <w:rFonts w:ascii="Times New Roman" w:hAnsi="Times New Roman"/>
          <w:sz w:val="24"/>
          <w:szCs w:val="24"/>
        </w:rPr>
        <w:t>Solar Farm Project</w:t>
      </w:r>
    </w:p>
    <w:p w14:paraId="4F3E0BD3" w14:textId="77777777" w:rsidR="009354D5" w:rsidRPr="002940D4" w:rsidRDefault="009354D5" w:rsidP="009354D5">
      <w:pPr>
        <w:jc w:val="both"/>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A587386" w14:textId="77777777" w:rsidR="009354D5" w:rsidRPr="0000470A" w:rsidRDefault="009354D5" w:rsidP="009354D5">
      <w:pPr>
        <w:jc w:val="both"/>
        <w:rPr>
          <w:rFonts w:ascii="Times New Roman" w:hAnsi="Times New Roman"/>
          <w:sz w:val="24"/>
          <w:szCs w:val="24"/>
        </w:rPr>
      </w:pPr>
    </w:p>
    <w:p w14:paraId="4E54954D" w14:textId="77777777" w:rsidR="009354D5" w:rsidRPr="0000470A" w:rsidRDefault="009354D5" w:rsidP="009354D5">
      <w:pPr>
        <w:tabs>
          <w:tab w:val="left" w:pos="0"/>
        </w:tabs>
        <w:suppressAutoHyphens/>
        <w:jc w:val="both"/>
        <w:rPr>
          <w:rFonts w:ascii="Times New Roman" w:hAnsi="Times New Roman"/>
          <w:b/>
          <w:bCs/>
          <w:spacing w:val="-2"/>
          <w:sz w:val="24"/>
          <w:szCs w:val="24"/>
        </w:rPr>
      </w:pPr>
      <w:r w:rsidRPr="0000470A">
        <w:rPr>
          <w:rFonts w:ascii="Times New Roman" w:hAnsi="Times New Roman"/>
          <w:sz w:val="24"/>
          <w:szCs w:val="24"/>
        </w:rPr>
        <w:tab/>
      </w:r>
      <w:r w:rsidRPr="0000470A">
        <w:rPr>
          <w:rFonts w:ascii="Times New Roman" w:hAnsi="Times New Roman"/>
          <w:b/>
          <w:bCs/>
          <w:sz w:val="24"/>
          <w:szCs w:val="24"/>
        </w:rPr>
        <w:t xml:space="preserve">UPON MOTION OF </w:t>
      </w:r>
      <w:r>
        <w:rPr>
          <w:rFonts w:ascii="Times New Roman" w:hAnsi="Times New Roman"/>
          <w:b/>
          <w:bCs/>
          <w:sz w:val="24"/>
          <w:szCs w:val="24"/>
        </w:rPr>
        <w:t>_______________</w:t>
      </w:r>
      <w:r w:rsidRPr="0000470A">
        <w:rPr>
          <w:rFonts w:ascii="Times New Roman" w:hAnsi="Times New Roman"/>
          <w:b/>
          <w:bCs/>
          <w:sz w:val="24"/>
          <w:szCs w:val="24"/>
        </w:rPr>
        <w:t xml:space="preserve">, SECONDED BY </w:t>
      </w:r>
      <w:r>
        <w:rPr>
          <w:rFonts w:ascii="Times New Roman" w:hAnsi="Times New Roman"/>
          <w:b/>
          <w:bCs/>
          <w:sz w:val="24"/>
          <w:szCs w:val="24"/>
        </w:rPr>
        <w:t>_________________</w:t>
      </w:r>
      <w:r w:rsidRPr="0000470A">
        <w:rPr>
          <w:rFonts w:ascii="Times New Roman" w:hAnsi="Times New Roman"/>
          <w:b/>
          <w:bCs/>
          <w:sz w:val="24"/>
          <w:szCs w:val="24"/>
        </w:rPr>
        <w:t>, IT IS UNANIMOUSLY RESOLVED THAT:</w:t>
      </w:r>
    </w:p>
    <w:p w14:paraId="1DF0789A" w14:textId="77777777" w:rsidR="009354D5" w:rsidRPr="0000470A" w:rsidRDefault="009354D5" w:rsidP="009354D5">
      <w:pPr>
        <w:tabs>
          <w:tab w:val="left" w:pos="0"/>
        </w:tabs>
        <w:suppressAutoHyphens/>
        <w:jc w:val="both"/>
        <w:rPr>
          <w:rFonts w:ascii="Times New Roman" w:hAnsi="Times New Roman"/>
          <w:spacing w:val="-2"/>
          <w:sz w:val="24"/>
          <w:szCs w:val="24"/>
        </w:rPr>
      </w:pPr>
    </w:p>
    <w:p w14:paraId="2D4F6651" w14:textId="3136EFB7" w:rsidR="009354D5" w:rsidRDefault="009354D5" w:rsidP="009354D5">
      <w:pPr>
        <w:jc w:val="both"/>
        <w:rPr>
          <w:rFonts w:ascii="Times New Roman" w:hAnsi="Times New Roman"/>
          <w:sz w:val="24"/>
          <w:szCs w:val="24"/>
        </w:rPr>
      </w:pPr>
      <w:r w:rsidRPr="0000470A">
        <w:rPr>
          <w:rFonts w:ascii="Times New Roman" w:hAnsi="Times New Roman"/>
          <w:b/>
          <w:spacing w:val="-2"/>
          <w:sz w:val="24"/>
          <w:szCs w:val="24"/>
        </w:rPr>
        <w:tab/>
      </w:r>
      <w:r w:rsidRPr="00476C9E">
        <w:rPr>
          <w:rFonts w:ascii="Times New Roman" w:hAnsi="Times New Roman"/>
          <w:b/>
          <w:spacing w:val="-2"/>
          <w:sz w:val="24"/>
          <w:szCs w:val="24"/>
        </w:rPr>
        <w:t xml:space="preserve">WHEREAS, </w:t>
      </w:r>
      <w:r w:rsidRPr="00476C9E">
        <w:rPr>
          <w:rFonts w:ascii="Times New Roman" w:hAnsi="Times New Roman"/>
          <w:spacing w:val="-2"/>
          <w:sz w:val="24"/>
          <w:szCs w:val="24"/>
        </w:rPr>
        <w:t xml:space="preserve">the Town of </w:t>
      </w:r>
      <w:r w:rsidR="00005F2B">
        <w:rPr>
          <w:rFonts w:ascii="Times New Roman" w:hAnsi="Times New Roman"/>
          <w:spacing w:val="-2"/>
          <w:sz w:val="24"/>
          <w:szCs w:val="24"/>
        </w:rPr>
        <w:t>Alfred</w:t>
      </w:r>
      <w:r>
        <w:rPr>
          <w:rFonts w:ascii="Times New Roman" w:hAnsi="Times New Roman"/>
          <w:spacing w:val="-2"/>
          <w:sz w:val="24"/>
          <w:szCs w:val="24"/>
        </w:rPr>
        <w:t xml:space="preserve"> </w:t>
      </w:r>
      <w:r w:rsidR="008C4EC1">
        <w:rPr>
          <w:rFonts w:ascii="Times New Roman" w:hAnsi="Times New Roman"/>
          <w:spacing w:val="-2"/>
          <w:sz w:val="24"/>
          <w:szCs w:val="24"/>
        </w:rPr>
        <w:t>Town</w:t>
      </w:r>
      <w:r>
        <w:rPr>
          <w:rFonts w:ascii="Times New Roman" w:hAnsi="Times New Roman"/>
          <w:spacing w:val="-2"/>
          <w:sz w:val="24"/>
          <w:szCs w:val="24"/>
        </w:rPr>
        <w:t xml:space="preserve"> Board</w:t>
      </w:r>
      <w:r w:rsidRPr="00476C9E">
        <w:rPr>
          <w:rFonts w:ascii="Times New Roman" w:hAnsi="Times New Roman"/>
          <w:spacing w:val="-2"/>
          <w:sz w:val="24"/>
          <w:szCs w:val="24"/>
        </w:rPr>
        <w:t xml:space="preserve"> (the “</w:t>
      </w:r>
      <w:r w:rsidR="00426AC5">
        <w:rPr>
          <w:rFonts w:ascii="Times New Roman" w:hAnsi="Times New Roman"/>
          <w:spacing w:val="-2"/>
          <w:sz w:val="24"/>
          <w:szCs w:val="24"/>
        </w:rPr>
        <w:t xml:space="preserve">Town </w:t>
      </w:r>
      <w:r>
        <w:rPr>
          <w:rFonts w:ascii="Times New Roman" w:hAnsi="Times New Roman"/>
          <w:spacing w:val="-2"/>
          <w:sz w:val="24"/>
          <w:szCs w:val="24"/>
        </w:rPr>
        <w:t>Board</w:t>
      </w:r>
      <w:r w:rsidRPr="00476C9E">
        <w:rPr>
          <w:rFonts w:ascii="Times New Roman" w:hAnsi="Times New Roman"/>
          <w:spacing w:val="-2"/>
          <w:sz w:val="24"/>
          <w:szCs w:val="24"/>
        </w:rPr>
        <w:t>”)</w:t>
      </w:r>
      <w:r>
        <w:rPr>
          <w:rFonts w:ascii="Times New Roman" w:hAnsi="Times New Roman"/>
          <w:spacing w:val="-2"/>
          <w:sz w:val="24"/>
          <w:szCs w:val="24"/>
        </w:rPr>
        <w:t xml:space="preserve"> received an application (the “Application”) from </w:t>
      </w:r>
      <w:r w:rsidR="008C4EC1">
        <w:rPr>
          <w:rFonts w:ascii="Times New Roman" w:hAnsi="Times New Roman"/>
          <w:spacing w:val="-2"/>
          <w:sz w:val="24"/>
          <w:szCs w:val="24"/>
        </w:rPr>
        <w:t>NY Alfred I,</w:t>
      </w:r>
      <w:r>
        <w:rPr>
          <w:rFonts w:ascii="Times New Roman" w:hAnsi="Times New Roman"/>
          <w:spacing w:val="-2"/>
          <w:sz w:val="24"/>
          <w:szCs w:val="24"/>
        </w:rPr>
        <w:t xml:space="preserve"> LLC (the “Applicant”) for </w:t>
      </w:r>
      <w:r w:rsidR="00477BB1">
        <w:rPr>
          <w:rFonts w:ascii="Times New Roman" w:hAnsi="Times New Roman"/>
          <w:spacing w:val="-2"/>
          <w:sz w:val="24"/>
          <w:szCs w:val="24"/>
        </w:rPr>
        <w:t>site plan approval</w:t>
      </w:r>
      <w:r>
        <w:rPr>
          <w:rFonts w:ascii="Times New Roman" w:hAnsi="Times New Roman"/>
          <w:spacing w:val="-2"/>
          <w:sz w:val="24"/>
          <w:szCs w:val="24"/>
        </w:rPr>
        <w:t xml:space="preserve">, pursuant to the Town of </w:t>
      </w:r>
      <w:r w:rsidR="00477BB1">
        <w:rPr>
          <w:rFonts w:ascii="Times New Roman" w:hAnsi="Times New Roman"/>
          <w:spacing w:val="-2"/>
          <w:sz w:val="24"/>
          <w:szCs w:val="24"/>
        </w:rPr>
        <w:t>Alfred</w:t>
      </w:r>
      <w:r>
        <w:rPr>
          <w:rFonts w:ascii="Times New Roman" w:hAnsi="Times New Roman"/>
          <w:spacing w:val="-2"/>
          <w:sz w:val="24"/>
          <w:szCs w:val="24"/>
        </w:rPr>
        <w:t xml:space="preserve"> (“Town”) </w:t>
      </w:r>
      <w:r w:rsidRPr="006F6E2E">
        <w:rPr>
          <w:rFonts w:ascii="Times New Roman" w:hAnsi="Times New Roman"/>
          <w:spacing w:val="-2"/>
          <w:sz w:val="24"/>
          <w:szCs w:val="24"/>
        </w:rPr>
        <w:t>Solar Energy System</w:t>
      </w:r>
      <w:r w:rsidR="00477BB1">
        <w:rPr>
          <w:rFonts w:ascii="Times New Roman" w:hAnsi="Times New Roman"/>
          <w:spacing w:val="-2"/>
          <w:sz w:val="24"/>
          <w:szCs w:val="24"/>
        </w:rPr>
        <w:t>s and Facilities</w:t>
      </w:r>
      <w:r>
        <w:rPr>
          <w:rFonts w:ascii="Times New Roman" w:hAnsi="Times New Roman"/>
          <w:spacing w:val="-2"/>
          <w:sz w:val="24"/>
          <w:szCs w:val="24"/>
        </w:rPr>
        <w:t xml:space="preserve"> Law (the “Solar Law”), to construct and operate a</w:t>
      </w:r>
      <w:r w:rsidR="00477BB1">
        <w:rPr>
          <w:rFonts w:ascii="Times New Roman" w:hAnsi="Times New Roman"/>
          <w:spacing w:val="-2"/>
          <w:sz w:val="24"/>
          <w:szCs w:val="24"/>
        </w:rPr>
        <w:t xml:space="preserve"> nominal</w:t>
      </w:r>
      <w:r>
        <w:rPr>
          <w:rFonts w:ascii="Times New Roman" w:hAnsi="Times New Roman"/>
          <w:spacing w:val="-2"/>
          <w:sz w:val="24"/>
          <w:szCs w:val="24"/>
        </w:rPr>
        <w:t xml:space="preserve"> 5.0</w:t>
      </w:r>
      <w:r w:rsidRPr="00382126">
        <w:rPr>
          <w:rFonts w:ascii="Times New Roman" w:hAnsi="Times New Roman"/>
          <w:spacing w:val="-2"/>
          <w:sz w:val="24"/>
          <w:szCs w:val="24"/>
        </w:rPr>
        <w:t>-megawatt</w:t>
      </w:r>
      <w:r>
        <w:rPr>
          <w:rFonts w:ascii="Times New Roman" w:hAnsi="Times New Roman"/>
          <w:spacing w:val="-2"/>
          <w:sz w:val="24"/>
          <w:szCs w:val="24"/>
        </w:rPr>
        <w:t xml:space="preserve"> AC</w:t>
      </w:r>
      <w:r w:rsidRPr="00382126">
        <w:rPr>
          <w:rFonts w:ascii="Times New Roman" w:hAnsi="Times New Roman"/>
          <w:spacing w:val="-2"/>
          <w:sz w:val="24"/>
          <w:szCs w:val="24"/>
        </w:rPr>
        <w:t xml:space="preserve"> ground-mounted solar </w:t>
      </w:r>
      <w:r w:rsidR="00477BB1">
        <w:rPr>
          <w:rFonts w:ascii="Times New Roman" w:hAnsi="Times New Roman"/>
          <w:spacing w:val="-2"/>
          <w:sz w:val="24"/>
          <w:szCs w:val="24"/>
        </w:rPr>
        <w:t>energy system</w:t>
      </w:r>
      <w:r w:rsidRPr="00382126">
        <w:rPr>
          <w:rFonts w:ascii="Times New Roman" w:hAnsi="Times New Roman"/>
          <w:spacing w:val="-2"/>
          <w:sz w:val="24"/>
          <w:szCs w:val="24"/>
        </w:rPr>
        <w:t xml:space="preserve"> and associated electrical appurtenances</w:t>
      </w:r>
      <w:r w:rsidR="00477BB1">
        <w:rPr>
          <w:rFonts w:ascii="Times New Roman" w:hAnsi="Times New Roman"/>
          <w:spacing w:val="-2"/>
          <w:sz w:val="24"/>
          <w:szCs w:val="24"/>
        </w:rPr>
        <w:t xml:space="preserve"> </w:t>
      </w:r>
      <w:r>
        <w:rPr>
          <w:rFonts w:ascii="Times New Roman" w:hAnsi="Times New Roman"/>
          <w:spacing w:val="-2"/>
          <w:sz w:val="24"/>
          <w:szCs w:val="24"/>
        </w:rPr>
        <w:t xml:space="preserve">located at </w:t>
      </w:r>
      <w:r w:rsidR="00477BB1" w:rsidRPr="00477BB1">
        <w:rPr>
          <w:rFonts w:ascii="Times New Roman" w:hAnsi="Times New Roman"/>
          <w:spacing w:val="-2"/>
          <w:sz w:val="24"/>
          <w:szCs w:val="24"/>
        </w:rPr>
        <w:t xml:space="preserve">5568 Jericho Hill Road </w:t>
      </w:r>
      <w:r>
        <w:rPr>
          <w:rFonts w:ascii="Times New Roman" w:hAnsi="Times New Roman"/>
          <w:sz w:val="24"/>
          <w:szCs w:val="24"/>
        </w:rPr>
        <w:t>(“Project”); and</w:t>
      </w:r>
    </w:p>
    <w:p w14:paraId="5A14F802" w14:textId="77777777" w:rsidR="009354D5" w:rsidRDefault="009354D5" w:rsidP="009354D5">
      <w:pPr>
        <w:jc w:val="both"/>
        <w:rPr>
          <w:rFonts w:ascii="Times New Roman" w:hAnsi="Times New Roman"/>
          <w:sz w:val="24"/>
          <w:szCs w:val="24"/>
        </w:rPr>
      </w:pPr>
    </w:p>
    <w:p w14:paraId="5EC59DEF" w14:textId="0DFCE98D" w:rsidR="00477BB1" w:rsidRDefault="009354D5" w:rsidP="009354D5">
      <w:pPr>
        <w:jc w:val="both"/>
        <w:rPr>
          <w:rFonts w:ascii="Times New Roman" w:hAnsi="Times New Roman"/>
          <w:sz w:val="24"/>
          <w:szCs w:val="24"/>
        </w:rPr>
      </w:pPr>
      <w:r>
        <w:rPr>
          <w:rFonts w:ascii="Times New Roman" w:hAnsi="Times New Roman"/>
          <w:sz w:val="24"/>
          <w:szCs w:val="24"/>
        </w:rPr>
        <w:tab/>
      </w:r>
      <w:proofErr w:type="gramStart"/>
      <w:r w:rsidR="00477BB1">
        <w:rPr>
          <w:rFonts w:ascii="Times New Roman" w:hAnsi="Times New Roman"/>
          <w:b/>
          <w:bCs/>
          <w:sz w:val="24"/>
          <w:szCs w:val="24"/>
        </w:rPr>
        <w:t>WHEREAS,</w:t>
      </w:r>
      <w:proofErr w:type="gramEnd"/>
      <w:r w:rsidR="00477BB1">
        <w:rPr>
          <w:rFonts w:ascii="Times New Roman" w:hAnsi="Times New Roman"/>
          <w:sz w:val="24"/>
          <w:szCs w:val="24"/>
        </w:rPr>
        <w:t xml:space="preserve"> the Application was originally submitted on or about June 3, 2021; and</w:t>
      </w:r>
    </w:p>
    <w:p w14:paraId="3A9883F7" w14:textId="080B67FC" w:rsidR="00477BB1" w:rsidRDefault="00477BB1" w:rsidP="009354D5">
      <w:pPr>
        <w:jc w:val="both"/>
        <w:rPr>
          <w:rFonts w:ascii="Times New Roman" w:hAnsi="Times New Roman"/>
          <w:sz w:val="24"/>
          <w:szCs w:val="24"/>
        </w:rPr>
      </w:pPr>
    </w:p>
    <w:p w14:paraId="38A0EC70" w14:textId="47F77528" w:rsidR="00477BB1" w:rsidRDefault="00477BB1" w:rsidP="009354D5">
      <w:pPr>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b/>
          <w:bCs/>
          <w:sz w:val="24"/>
          <w:szCs w:val="24"/>
        </w:rPr>
        <w:t>WHEREAS,</w:t>
      </w:r>
      <w:proofErr w:type="gramEnd"/>
      <w:r>
        <w:rPr>
          <w:rFonts w:ascii="Times New Roman" w:hAnsi="Times New Roman"/>
          <w:sz w:val="24"/>
          <w:szCs w:val="24"/>
        </w:rPr>
        <w:t xml:space="preserve"> the Town Board deemed the Application incomplete by letter dated June 24, 2021; and</w:t>
      </w:r>
    </w:p>
    <w:p w14:paraId="7B5666EE" w14:textId="6D45B9BF" w:rsidR="00477BB1" w:rsidRDefault="00477BB1" w:rsidP="009354D5">
      <w:pPr>
        <w:jc w:val="both"/>
        <w:rPr>
          <w:rFonts w:ascii="Times New Roman" w:hAnsi="Times New Roman"/>
          <w:sz w:val="24"/>
          <w:szCs w:val="24"/>
        </w:rPr>
      </w:pPr>
      <w:r>
        <w:rPr>
          <w:rFonts w:ascii="Times New Roman" w:hAnsi="Times New Roman"/>
          <w:sz w:val="24"/>
          <w:szCs w:val="24"/>
        </w:rPr>
        <w:tab/>
      </w:r>
    </w:p>
    <w:p w14:paraId="26F3C707" w14:textId="2B29F6CD" w:rsidR="00477BB1" w:rsidRDefault="00477BB1" w:rsidP="009354D5">
      <w:pPr>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b/>
          <w:bCs/>
          <w:sz w:val="24"/>
          <w:szCs w:val="24"/>
        </w:rPr>
        <w:t>WHEREAS,</w:t>
      </w:r>
      <w:proofErr w:type="gramEnd"/>
      <w:r>
        <w:rPr>
          <w:rFonts w:ascii="Times New Roman" w:hAnsi="Times New Roman"/>
          <w:sz w:val="24"/>
          <w:szCs w:val="24"/>
        </w:rPr>
        <w:t xml:space="preserve"> the Applicant amended and supplemented the Application</w:t>
      </w:r>
      <w:r w:rsidR="00426AC5">
        <w:rPr>
          <w:rFonts w:ascii="Times New Roman" w:hAnsi="Times New Roman"/>
          <w:sz w:val="24"/>
          <w:szCs w:val="24"/>
        </w:rPr>
        <w:t xml:space="preserve"> by correspondence dated July 1, 2021 with accompanying Application materials; and</w:t>
      </w:r>
    </w:p>
    <w:p w14:paraId="03EDD305" w14:textId="55C5114D" w:rsidR="008E0FCE" w:rsidRDefault="008E0FCE" w:rsidP="009354D5">
      <w:pPr>
        <w:jc w:val="both"/>
        <w:rPr>
          <w:rFonts w:ascii="Times New Roman" w:hAnsi="Times New Roman"/>
          <w:sz w:val="24"/>
          <w:szCs w:val="24"/>
        </w:rPr>
      </w:pPr>
    </w:p>
    <w:p w14:paraId="15F2EDE2" w14:textId="7AB9BDCC" w:rsidR="008E0FCE" w:rsidRDefault="008E0FCE" w:rsidP="008E0FCE">
      <w:pPr>
        <w:suppressAutoHyphens/>
        <w:ind w:firstLine="720"/>
        <w:jc w:val="both"/>
        <w:rPr>
          <w:rFonts w:ascii="Times New Roman" w:hAnsi="Times New Roman"/>
          <w:sz w:val="24"/>
          <w:szCs w:val="24"/>
        </w:rPr>
      </w:pPr>
      <w:proofErr w:type="gramStart"/>
      <w:r>
        <w:rPr>
          <w:rFonts w:ascii="Times New Roman" w:hAnsi="Times New Roman"/>
          <w:b/>
          <w:bCs/>
          <w:sz w:val="24"/>
          <w:szCs w:val="24"/>
        </w:rPr>
        <w:t>WHEREAS,</w:t>
      </w:r>
      <w:proofErr w:type="gramEnd"/>
      <w:r>
        <w:rPr>
          <w:rFonts w:ascii="Times New Roman" w:hAnsi="Times New Roman"/>
          <w:b/>
          <w:bCs/>
          <w:sz w:val="24"/>
          <w:szCs w:val="24"/>
        </w:rPr>
        <w:t xml:space="preserve"> </w:t>
      </w:r>
      <w:r>
        <w:rPr>
          <w:rFonts w:ascii="Times New Roman" w:hAnsi="Times New Roman"/>
          <w:sz w:val="24"/>
          <w:szCs w:val="24"/>
        </w:rPr>
        <w:t xml:space="preserve">the Project is a Type I </w:t>
      </w:r>
      <w:r w:rsidRPr="00816720">
        <w:rPr>
          <w:rFonts w:ascii="Times New Roman" w:hAnsi="Times New Roman"/>
          <w:sz w:val="24"/>
          <w:szCs w:val="24"/>
        </w:rPr>
        <w:t>Action under</w:t>
      </w:r>
      <w:r w:rsidRPr="008E0FCE">
        <w:rPr>
          <w:rFonts w:ascii="Times New Roman" w:hAnsi="Times New Roman"/>
          <w:sz w:val="24"/>
          <w:szCs w:val="24"/>
        </w:rPr>
        <w:t xml:space="preserve"> </w:t>
      </w:r>
      <w:r>
        <w:rPr>
          <w:rFonts w:ascii="Times New Roman" w:hAnsi="Times New Roman"/>
          <w:sz w:val="24"/>
          <w:szCs w:val="24"/>
        </w:rPr>
        <w:t>the State Environmental Quality Act (“SEQRA”)</w:t>
      </w:r>
      <w:r w:rsidRPr="00816720">
        <w:rPr>
          <w:rFonts w:ascii="Times New Roman" w:hAnsi="Times New Roman"/>
          <w:sz w:val="24"/>
          <w:szCs w:val="24"/>
        </w:rPr>
        <w:t>, and the regulations promulgated thereunder; and</w:t>
      </w:r>
    </w:p>
    <w:p w14:paraId="6EA37A3F" w14:textId="1095A57F" w:rsidR="00426AC5" w:rsidRDefault="00426AC5" w:rsidP="009354D5">
      <w:pPr>
        <w:jc w:val="both"/>
        <w:rPr>
          <w:rFonts w:ascii="Times New Roman" w:hAnsi="Times New Roman"/>
          <w:sz w:val="24"/>
          <w:szCs w:val="24"/>
        </w:rPr>
      </w:pPr>
    </w:p>
    <w:p w14:paraId="343C945B" w14:textId="16CF6B9F" w:rsidR="00426AC5" w:rsidRDefault="00426AC5"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at the Town Board meeting held July 8, 2021, the Town Board accepted the Part 1 to</w:t>
      </w:r>
      <w:r w:rsidR="008E0FCE">
        <w:rPr>
          <w:rFonts w:ascii="Times New Roman" w:hAnsi="Times New Roman"/>
          <w:sz w:val="24"/>
          <w:szCs w:val="24"/>
        </w:rPr>
        <w:t xml:space="preserve"> the SEQRA</w:t>
      </w:r>
      <w:r>
        <w:rPr>
          <w:rFonts w:ascii="Times New Roman" w:hAnsi="Times New Roman"/>
          <w:sz w:val="24"/>
          <w:szCs w:val="24"/>
        </w:rPr>
        <w:t xml:space="preserve"> Full Environmental Assessment Form (“EAF”) for the Application and asserted SEQRA lead agency and directed the issuance of a Notice of </w:t>
      </w:r>
      <w:r w:rsidR="008E0FCE">
        <w:rPr>
          <w:rFonts w:ascii="Times New Roman" w:hAnsi="Times New Roman"/>
          <w:sz w:val="24"/>
          <w:szCs w:val="24"/>
        </w:rPr>
        <w:t xml:space="preserve">Intent to Become </w:t>
      </w:r>
      <w:r>
        <w:rPr>
          <w:rFonts w:ascii="Times New Roman" w:hAnsi="Times New Roman"/>
          <w:sz w:val="24"/>
          <w:szCs w:val="24"/>
        </w:rPr>
        <w:t>Lead Agency, with accompanying EAF and referenced Application materials, to the SEQRA involved agencies, including the New York State Department of Environmental Conservation, New York State Energy Research and Development Agency, Allegany County Planning Board, and Town of Alfred Zoning Board of Appeals; and</w:t>
      </w:r>
    </w:p>
    <w:p w14:paraId="09A05986" w14:textId="77777777" w:rsidR="00426AC5" w:rsidRDefault="00426AC5" w:rsidP="009354D5">
      <w:pPr>
        <w:jc w:val="both"/>
        <w:rPr>
          <w:rFonts w:ascii="Times New Roman" w:hAnsi="Times New Roman"/>
          <w:sz w:val="24"/>
          <w:szCs w:val="24"/>
        </w:rPr>
      </w:pPr>
    </w:p>
    <w:p w14:paraId="57FAAE1C" w14:textId="668572F1" w:rsidR="00426AC5" w:rsidRDefault="00426AC5"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at the July 8, 2021 Town Board meeting</w:t>
      </w:r>
      <w:r w:rsidR="00B54276">
        <w:rPr>
          <w:rFonts w:ascii="Times New Roman" w:hAnsi="Times New Roman"/>
          <w:sz w:val="24"/>
          <w:szCs w:val="24"/>
        </w:rPr>
        <w:t>,</w:t>
      </w:r>
      <w:r>
        <w:rPr>
          <w:rFonts w:ascii="Times New Roman" w:hAnsi="Times New Roman"/>
          <w:sz w:val="24"/>
          <w:szCs w:val="24"/>
        </w:rPr>
        <w:t xml:space="preserve"> the Town Board requested additional visual renderings of the Project from the Applicant, which, along with a Stormwater Pollution Prevention Plan</w:t>
      </w:r>
      <w:r w:rsidR="00D747A8">
        <w:rPr>
          <w:rFonts w:ascii="Times New Roman" w:hAnsi="Times New Roman"/>
          <w:sz w:val="24"/>
          <w:szCs w:val="24"/>
        </w:rPr>
        <w:t xml:space="preserve"> (“SWPPP”)</w:t>
      </w:r>
      <w:r>
        <w:rPr>
          <w:rFonts w:ascii="Times New Roman" w:hAnsi="Times New Roman"/>
          <w:sz w:val="24"/>
          <w:szCs w:val="24"/>
        </w:rPr>
        <w:t>, were provided to the Town Board by correspondence dated July 28, 2021</w:t>
      </w:r>
      <w:r w:rsidR="00B54276">
        <w:rPr>
          <w:rFonts w:ascii="Times New Roman" w:hAnsi="Times New Roman"/>
          <w:sz w:val="24"/>
          <w:szCs w:val="24"/>
        </w:rPr>
        <w:t xml:space="preserve"> and August 4, 2021</w:t>
      </w:r>
      <w:r>
        <w:rPr>
          <w:rFonts w:ascii="Times New Roman" w:hAnsi="Times New Roman"/>
          <w:sz w:val="24"/>
          <w:szCs w:val="24"/>
        </w:rPr>
        <w:t>; and</w:t>
      </w:r>
    </w:p>
    <w:p w14:paraId="20FE6DFF" w14:textId="5BCE95B1" w:rsidR="00426AC5" w:rsidRDefault="00426AC5" w:rsidP="009354D5">
      <w:pPr>
        <w:jc w:val="both"/>
        <w:rPr>
          <w:rFonts w:ascii="Times New Roman" w:hAnsi="Times New Roman"/>
          <w:sz w:val="24"/>
          <w:szCs w:val="24"/>
        </w:rPr>
      </w:pPr>
    </w:p>
    <w:p w14:paraId="6905EA28" w14:textId="05D3DEC3" w:rsidR="00B54276" w:rsidRDefault="00426AC5" w:rsidP="009354D5">
      <w:pPr>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b/>
          <w:bCs/>
          <w:sz w:val="24"/>
          <w:szCs w:val="24"/>
        </w:rPr>
        <w:t>WHEREAS,</w:t>
      </w:r>
      <w:r>
        <w:rPr>
          <w:rFonts w:ascii="Times New Roman" w:hAnsi="Times New Roman"/>
          <w:sz w:val="24"/>
          <w:szCs w:val="24"/>
        </w:rPr>
        <w:t xml:space="preserve"> at the August </w:t>
      </w:r>
      <w:r w:rsidR="00D747A8">
        <w:rPr>
          <w:rFonts w:ascii="Times New Roman" w:hAnsi="Times New Roman"/>
          <w:sz w:val="24"/>
          <w:szCs w:val="24"/>
        </w:rPr>
        <w:t>8</w:t>
      </w:r>
      <w:r>
        <w:rPr>
          <w:rFonts w:ascii="Times New Roman" w:hAnsi="Times New Roman"/>
          <w:sz w:val="24"/>
          <w:szCs w:val="24"/>
        </w:rPr>
        <w:t>, 2021 Town Board meeting, the</w:t>
      </w:r>
      <w:r w:rsidR="00B54276">
        <w:rPr>
          <w:rFonts w:ascii="Times New Roman" w:hAnsi="Times New Roman"/>
          <w:sz w:val="24"/>
          <w:szCs w:val="24"/>
        </w:rPr>
        <w:t xml:space="preserve"> Town Board deemed the Application complete, referred the Application to the Allegany County Planning Board pursuant to General Municipal Law § 239-m, and set a public hearing on the Application; and </w:t>
      </w:r>
    </w:p>
    <w:p w14:paraId="2C159A69" w14:textId="53D17121" w:rsidR="00D747A8" w:rsidRDefault="00D747A8" w:rsidP="009354D5">
      <w:pPr>
        <w:jc w:val="both"/>
        <w:rPr>
          <w:rFonts w:ascii="Times New Roman" w:hAnsi="Times New Roman"/>
          <w:sz w:val="24"/>
          <w:szCs w:val="24"/>
        </w:rPr>
      </w:pPr>
    </w:p>
    <w:p w14:paraId="120F2A1A" w14:textId="0521165B" w:rsidR="00B54276" w:rsidRPr="00B54276" w:rsidRDefault="00B54276"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 xml:space="preserve">by correspondence dated September 2, 2021, </w:t>
      </w:r>
      <w:proofErr w:type="spellStart"/>
      <w:r>
        <w:rPr>
          <w:rFonts w:ascii="Times New Roman" w:hAnsi="Times New Roman"/>
          <w:sz w:val="24"/>
          <w:szCs w:val="24"/>
        </w:rPr>
        <w:t>LaBella</w:t>
      </w:r>
      <w:proofErr w:type="spellEnd"/>
      <w:r>
        <w:rPr>
          <w:rFonts w:ascii="Times New Roman" w:hAnsi="Times New Roman"/>
          <w:sz w:val="24"/>
          <w:szCs w:val="24"/>
        </w:rPr>
        <w:t xml:space="preserve"> Associates (“</w:t>
      </w:r>
      <w:proofErr w:type="spellStart"/>
      <w:r>
        <w:rPr>
          <w:rFonts w:ascii="Times New Roman" w:hAnsi="Times New Roman"/>
          <w:sz w:val="24"/>
          <w:szCs w:val="24"/>
        </w:rPr>
        <w:t>LaBella</w:t>
      </w:r>
      <w:proofErr w:type="spellEnd"/>
      <w:r>
        <w:rPr>
          <w:rFonts w:ascii="Times New Roman" w:hAnsi="Times New Roman"/>
          <w:sz w:val="24"/>
          <w:szCs w:val="24"/>
        </w:rPr>
        <w:t>”)</w:t>
      </w:r>
      <w:r w:rsidR="00D747A8">
        <w:rPr>
          <w:rFonts w:ascii="Times New Roman" w:hAnsi="Times New Roman"/>
          <w:sz w:val="24"/>
          <w:szCs w:val="24"/>
        </w:rPr>
        <w:t>, the environmental and engineering consultant for the Town, provided comments on the Application and request</w:t>
      </w:r>
      <w:r w:rsidR="00005F2B">
        <w:rPr>
          <w:rFonts w:ascii="Times New Roman" w:hAnsi="Times New Roman"/>
          <w:sz w:val="24"/>
          <w:szCs w:val="24"/>
        </w:rPr>
        <w:t>ed</w:t>
      </w:r>
      <w:r w:rsidR="00D747A8">
        <w:rPr>
          <w:rFonts w:ascii="Times New Roman" w:hAnsi="Times New Roman"/>
          <w:sz w:val="24"/>
          <w:szCs w:val="24"/>
        </w:rPr>
        <w:t xml:space="preserve"> additional information related to the site and grading plans and details, landscape plan, visual simulations, decommissioning plan, operations and maintenance plan, SWPPP, tree cutting, and electrical issues; and </w:t>
      </w:r>
    </w:p>
    <w:p w14:paraId="7E885458" w14:textId="4F18B8E4" w:rsidR="00B54276" w:rsidRDefault="00B54276" w:rsidP="009354D5">
      <w:pPr>
        <w:jc w:val="both"/>
        <w:rPr>
          <w:rFonts w:ascii="Times New Roman" w:hAnsi="Times New Roman"/>
          <w:sz w:val="24"/>
          <w:szCs w:val="24"/>
        </w:rPr>
      </w:pPr>
    </w:p>
    <w:p w14:paraId="1A9B760D" w14:textId="7D6C4FC9" w:rsidR="00D747A8" w:rsidRDefault="00D747A8"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WHEREAS,</w:t>
      </w:r>
      <w:r>
        <w:rPr>
          <w:rFonts w:ascii="Times New Roman" w:hAnsi="Times New Roman"/>
          <w:sz w:val="24"/>
          <w:szCs w:val="24"/>
        </w:rPr>
        <w:t xml:space="preserve"> by correspondence dated September 7, 2021, the Applicant provided additional Application materials to address questions raised by the September 2, 2021 </w:t>
      </w:r>
      <w:proofErr w:type="spellStart"/>
      <w:r>
        <w:rPr>
          <w:rFonts w:ascii="Times New Roman" w:hAnsi="Times New Roman"/>
          <w:sz w:val="24"/>
          <w:szCs w:val="24"/>
        </w:rPr>
        <w:t>LaBella</w:t>
      </w:r>
      <w:proofErr w:type="spellEnd"/>
      <w:r>
        <w:rPr>
          <w:rFonts w:ascii="Times New Roman" w:hAnsi="Times New Roman"/>
          <w:sz w:val="24"/>
          <w:szCs w:val="24"/>
        </w:rPr>
        <w:t xml:space="preserve"> correspondence and at the August 8, 2021 Town Board meeting; and </w:t>
      </w:r>
      <w:r>
        <w:rPr>
          <w:rFonts w:ascii="Times New Roman" w:hAnsi="Times New Roman"/>
          <w:sz w:val="24"/>
          <w:szCs w:val="24"/>
        </w:rPr>
        <w:tab/>
        <w:t xml:space="preserve">  </w:t>
      </w:r>
      <w:r w:rsidR="00B54276">
        <w:rPr>
          <w:rFonts w:ascii="Times New Roman" w:hAnsi="Times New Roman"/>
          <w:sz w:val="24"/>
          <w:szCs w:val="24"/>
        </w:rPr>
        <w:tab/>
      </w:r>
    </w:p>
    <w:p w14:paraId="52E1AB8C" w14:textId="77777777" w:rsidR="00D747A8" w:rsidRDefault="00D747A8" w:rsidP="009354D5">
      <w:pPr>
        <w:jc w:val="both"/>
        <w:rPr>
          <w:rFonts w:ascii="Times New Roman" w:hAnsi="Times New Roman"/>
          <w:sz w:val="24"/>
          <w:szCs w:val="24"/>
        </w:rPr>
      </w:pPr>
    </w:p>
    <w:p w14:paraId="33267750" w14:textId="312D0EFD" w:rsidR="00B54276" w:rsidRPr="00B54276" w:rsidRDefault="00B54276" w:rsidP="00D747A8">
      <w:pPr>
        <w:ind w:firstLine="720"/>
        <w:jc w:val="both"/>
        <w:rPr>
          <w:rFonts w:ascii="Times New Roman" w:hAnsi="Times New Roman"/>
          <w:sz w:val="24"/>
          <w:szCs w:val="24"/>
        </w:rPr>
      </w:pPr>
      <w:r>
        <w:rPr>
          <w:rFonts w:ascii="Times New Roman" w:hAnsi="Times New Roman"/>
          <w:b/>
          <w:bCs/>
          <w:sz w:val="24"/>
          <w:szCs w:val="24"/>
        </w:rPr>
        <w:t>WHEREAS,</w:t>
      </w:r>
      <w:r>
        <w:rPr>
          <w:rFonts w:ascii="Times New Roman" w:hAnsi="Times New Roman"/>
          <w:sz w:val="24"/>
          <w:szCs w:val="24"/>
        </w:rPr>
        <w:t xml:space="preserve"> a</w:t>
      </w:r>
      <w:r w:rsidR="008E0FCE">
        <w:rPr>
          <w:rFonts w:ascii="Times New Roman" w:hAnsi="Times New Roman"/>
          <w:sz w:val="24"/>
          <w:szCs w:val="24"/>
        </w:rPr>
        <w:t xml:space="preserve"> duly noticed</w:t>
      </w:r>
      <w:r>
        <w:rPr>
          <w:rFonts w:ascii="Times New Roman" w:hAnsi="Times New Roman"/>
          <w:sz w:val="24"/>
          <w:szCs w:val="24"/>
        </w:rPr>
        <w:t xml:space="preserve"> public hearing was held on the Application at the September 9, 2021 Town Board meeting and comments were received from the public</w:t>
      </w:r>
      <w:r w:rsidR="00D747A8">
        <w:rPr>
          <w:rFonts w:ascii="Times New Roman" w:hAnsi="Times New Roman"/>
          <w:sz w:val="24"/>
          <w:szCs w:val="24"/>
        </w:rPr>
        <w:t>, including Norman Grosse</w:t>
      </w:r>
      <w:r w:rsidR="00005F2B">
        <w:rPr>
          <w:rFonts w:ascii="Times New Roman" w:hAnsi="Times New Roman"/>
          <w:sz w:val="24"/>
          <w:szCs w:val="24"/>
        </w:rPr>
        <w:t xml:space="preserve"> and Fred Sinclair</w:t>
      </w:r>
      <w:r w:rsidR="00D747A8">
        <w:rPr>
          <w:rFonts w:ascii="Times New Roman" w:hAnsi="Times New Roman"/>
          <w:sz w:val="24"/>
          <w:szCs w:val="24"/>
        </w:rPr>
        <w:t>,</w:t>
      </w:r>
      <w:r>
        <w:rPr>
          <w:rFonts w:ascii="Times New Roman" w:hAnsi="Times New Roman"/>
          <w:sz w:val="24"/>
          <w:szCs w:val="24"/>
        </w:rPr>
        <w:t xml:space="preserve"> and Town Board regarding concerns about the visual impact of the Project</w:t>
      </w:r>
      <w:r w:rsidR="00BE62BA">
        <w:rPr>
          <w:rFonts w:ascii="Times New Roman" w:hAnsi="Times New Roman"/>
          <w:sz w:val="24"/>
          <w:szCs w:val="24"/>
        </w:rPr>
        <w:t>, tree clearing, stormwater runoff, noise, landscaping, and electrical issues</w:t>
      </w:r>
      <w:r>
        <w:rPr>
          <w:rFonts w:ascii="Times New Roman" w:hAnsi="Times New Roman"/>
          <w:sz w:val="24"/>
          <w:szCs w:val="24"/>
        </w:rPr>
        <w:t xml:space="preserve">; and </w:t>
      </w:r>
    </w:p>
    <w:p w14:paraId="36DF011A" w14:textId="243A0522" w:rsidR="00B54276" w:rsidRDefault="00B54276" w:rsidP="009354D5">
      <w:pPr>
        <w:jc w:val="both"/>
        <w:rPr>
          <w:rFonts w:ascii="Times New Roman" w:hAnsi="Times New Roman"/>
          <w:sz w:val="24"/>
          <w:szCs w:val="24"/>
        </w:rPr>
      </w:pPr>
    </w:p>
    <w:p w14:paraId="369F6BF7" w14:textId="77777777" w:rsidR="00D97C41" w:rsidRDefault="00B54276" w:rsidP="009354D5">
      <w:pPr>
        <w:jc w:val="both"/>
        <w:rPr>
          <w:rFonts w:ascii="Times New Roman" w:hAnsi="Times New Roman"/>
          <w:sz w:val="24"/>
          <w:szCs w:val="24"/>
        </w:rPr>
      </w:pPr>
      <w:r>
        <w:rPr>
          <w:rFonts w:ascii="Times New Roman" w:hAnsi="Times New Roman"/>
          <w:sz w:val="24"/>
          <w:szCs w:val="24"/>
        </w:rPr>
        <w:tab/>
      </w:r>
      <w:bookmarkStart w:id="0" w:name="_Hlk87344982"/>
      <w:proofErr w:type="gramStart"/>
      <w:r>
        <w:rPr>
          <w:rFonts w:ascii="Times New Roman" w:hAnsi="Times New Roman"/>
          <w:b/>
          <w:bCs/>
          <w:sz w:val="24"/>
          <w:szCs w:val="24"/>
        </w:rPr>
        <w:t>WHEREAS,</w:t>
      </w:r>
      <w:proofErr w:type="gramEnd"/>
      <w:r>
        <w:rPr>
          <w:rFonts w:ascii="Times New Roman" w:hAnsi="Times New Roman"/>
          <w:sz w:val="24"/>
          <w:szCs w:val="24"/>
        </w:rPr>
        <w:t xml:space="preserve"> the Application was reviewed and approved</w:t>
      </w:r>
      <w:r w:rsidR="00D97C41">
        <w:rPr>
          <w:rFonts w:ascii="Times New Roman" w:hAnsi="Times New Roman"/>
          <w:sz w:val="24"/>
          <w:szCs w:val="24"/>
        </w:rPr>
        <w:t xml:space="preserve"> without conditions</w:t>
      </w:r>
      <w:r>
        <w:rPr>
          <w:rFonts w:ascii="Times New Roman" w:hAnsi="Times New Roman"/>
          <w:sz w:val="24"/>
          <w:szCs w:val="24"/>
        </w:rPr>
        <w:t xml:space="preserve"> by the Allegany County Planning Board at a meeting held on September 15, 2021</w:t>
      </w:r>
      <w:r w:rsidR="00D97C41">
        <w:rPr>
          <w:rFonts w:ascii="Times New Roman" w:hAnsi="Times New Roman"/>
          <w:sz w:val="24"/>
          <w:szCs w:val="24"/>
        </w:rPr>
        <w:t>;</w:t>
      </w:r>
      <w:r w:rsidR="00BE62BA">
        <w:rPr>
          <w:rFonts w:ascii="Times New Roman" w:hAnsi="Times New Roman"/>
          <w:sz w:val="24"/>
          <w:szCs w:val="24"/>
        </w:rPr>
        <w:t xml:space="preserve"> and </w:t>
      </w:r>
    </w:p>
    <w:p w14:paraId="4ABCBB4B" w14:textId="77777777" w:rsidR="00D97C41" w:rsidRDefault="00D97C41" w:rsidP="009354D5">
      <w:pPr>
        <w:jc w:val="both"/>
        <w:rPr>
          <w:rFonts w:ascii="Times New Roman" w:hAnsi="Times New Roman"/>
          <w:sz w:val="24"/>
          <w:szCs w:val="24"/>
        </w:rPr>
      </w:pPr>
    </w:p>
    <w:p w14:paraId="60E3B627" w14:textId="63A3C062" w:rsidR="00B54276" w:rsidRDefault="00D97C41" w:rsidP="00D97C41">
      <w:pPr>
        <w:ind w:firstLine="720"/>
        <w:jc w:val="both"/>
        <w:rPr>
          <w:rFonts w:ascii="Times New Roman" w:hAnsi="Times New Roman"/>
          <w:sz w:val="24"/>
          <w:szCs w:val="24"/>
        </w:rPr>
      </w:pPr>
      <w:proofErr w:type="gramStart"/>
      <w:r>
        <w:rPr>
          <w:rFonts w:ascii="Times New Roman" w:hAnsi="Times New Roman"/>
          <w:b/>
          <w:bCs/>
          <w:sz w:val="24"/>
          <w:szCs w:val="24"/>
        </w:rPr>
        <w:t>WHEREAS,</w:t>
      </w:r>
      <w:proofErr w:type="gramEnd"/>
      <w:r>
        <w:rPr>
          <w:rFonts w:ascii="Times New Roman" w:hAnsi="Times New Roman"/>
          <w:b/>
          <w:bCs/>
          <w:sz w:val="24"/>
          <w:szCs w:val="24"/>
        </w:rPr>
        <w:t xml:space="preserve"> </w:t>
      </w:r>
      <w:r>
        <w:rPr>
          <w:rFonts w:ascii="Times New Roman" w:hAnsi="Times New Roman"/>
          <w:sz w:val="24"/>
          <w:szCs w:val="24"/>
        </w:rPr>
        <w:t xml:space="preserve">the Allegany County Planning Board provided comments on the potential impact of the </w:t>
      </w:r>
      <w:r w:rsidR="00005F2B">
        <w:rPr>
          <w:rFonts w:ascii="Times New Roman" w:hAnsi="Times New Roman"/>
          <w:sz w:val="24"/>
          <w:szCs w:val="24"/>
        </w:rPr>
        <w:t xml:space="preserve">Project on </w:t>
      </w:r>
      <w:r w:rsidR="00BE62BA">
        <w:rPr>
          <w:rFonts w:ascii="Times New Roman" w:hAnsi="Times New Roman"/>
          <w:sz w:val="24"/>
          <w:szCs w:val="24"/>
        </w:rPr>
        <w:t xml:space="preserve">stormwater </w:t>
      </w:r>
      <w:r w:rsidR="00BE62BA" w:rsidRPr="00BE62BA">
        <w:rPr>
          <w:rFonts w:ascii="Times New Roman" w:hAnsi="Times New Roman"/>
          <w:sz w:val="24"/>
          <w:szCs w:val="24"/>
        </w:rPr>
        <w:t xml:space="preserve">runoff </w:t>
      </w:r>
      <w:r w:rsidR="00BE62BA">
        <w:rPr>
          <w:rFonts w:ascii="Times New Roman" w:hAnsi="Times New Roman"/>
          <w:sz w:val="24"/>
          <w:szCs w:val="24"/>
        </w:rPr>
        <w:t>associated with t</w:t>
      </w:r>
      <w:r w:rsidR="008232B4">
        <w:rPr>
          <w:rFonts w:ascii="Times New Roman" w:hAnsi="Times New Roman"/>
          <w:sz w:val="24"/>
          <w:szCs w:val="24"/>
        </w:rPr>
        <w:t>ree removal</w:t>
      </w:r>
      <w:r w:rsidR="00BE62BA">
        <w:rPr>
          <w:rFonts w:ascii="Times New Roman" w:hAnsi="Times New Roman"/>
          <w:sz w:val="24"/>
          <w:szCs w:val="24"/>
        </w:rPr>
        <w:t>, solar panels, and</w:t>
      </w:r>
      <w:r w:rsidR="00BE62BA" w:rsidRPr="00BE62BA">
        <w:rPr>
          <w:rFonts w:ascii="Times New Roman" w:hAnsi="Times New Roman"/>
          <w:sz w:val="24"/>
          <w:szCs w:val="24"/>
        </w:rPr>
        <w:t xml:space="preserve"> additional driveways </w:t>
      </w:r>
      <w:r w:rsidR="00BE62BA">
        <w:rPr>
          <w:rFonts w:ascii="Times New Roman" w:hAnsi="Times New Roman"/>
          <w:sz w:val="24"/>
          <w:szCs w:val="24"/>
        </w:rPr>
        <w:t>creating</w:t>
      </w:r>
      <w:r w:rsidR="00BE62BA" w:rsidRPr="00BE62BA">
        <w:rPr>
          <w:rFonts w:ascii="Times New Roman" w:hAnsi="Times New Roman"/>
          <w:sz w:val="24"/>
          <w:szCs w:val="24"/>
        </w:rPr>
        <w:t xml:space="preserve"> hard surfaces</w:t>
      </w:r>
      <w:r w:rsidR="00BE62BA">
        <w:rPr>
          <w:rFonts w:ascii="Times New Roman" w:hAnsi="Times New Roman"/>
          <w:sz w:val="24"/>
          <w:szCs w:val="24"/>
        </w:rPr>
        <w:t>, noting that these concerns would be addressed in the SWPPP process</w:t>
      </w:r>
      <w:r w:rsidR="00B54276">
        <w:rPr>
          <w:rFonts w:ascii="Times New Roman" w:hAnsi="Times New Roman"/>
          <w:sz w:val="24"/>
          <w:szCs w:val="24"/>
        </w:rPr>
        <w:t>; and</w:t>
      </w:r>
    </w:p>
    <w:bookmarkEnd w:id="0"/>
    <w:p w14:paraId="38AE92E7" w14:textId="1C466789" w:rsidR="00BE62BA" w:rsidRDefault="00BE62BA" w:rsidP="009354D5">
      <w:pPr>
        <w:jc w:val="both"/>
        <w:rPr>
          <w:rFonts w:ascii="Times New Roman" w:hAnsi="Times New Roman"/>
          <w:sz w:val="24"/>
          <w:szCs w:val="24"/>
        </w:rPr>
      </w:pPr>
    </w:p>
    <w:p w14:paraId="53FEAE69" w14:textId="252E11F4" w:rsidR="00BE62BA" w:rsidRDefault="00BE62BA" w:rsidP="009354D5">
      <w:pPr>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b/>
          <w:bCs/>
          <w:sz w:val="24"/>
          <w:szCs w:val="24"/>
        </w:rPr>
        <w:t>WHEREAS,</w:t>
      </w:r>
      <w:proofErr w:type="gramEnd"/>
      <w:r>
        <w:rPr>
          <w:rFonts w:ascii="Times New Roman" w:hAnsi="Times New Roman"/>
          <w:sz w:val="24"/>
          <w:szCs w:val="24"/>
        </w:rPr>
        <w:t xml:space="preserve"> additional comments were received from </w:t>
      </w:r>
      <w:proofErr w:type="spellStart"/>
      <w:r>
        <w:rPr>
          <w:rFonts w:ascii="Times New Roman" w:hAnsi="Times New Roman"/>
          <w:sz w:val="24"/>
          <w:szCs w:val="24"/>
        </w:rPr>
        <w:t>LaBella</w:t>
      </w:r>
      <w:proofErr w:type="spellEnd"/>
      <w:r>
        <w:rPr>
          <w:rFonts w:ascii="Times New Roman" w:hAnsi="Times New Roman"/>
          <w:sz w:val="24"/>
          <w:szCs w:val="24"/>
        </w:rPr>
        <w:t xml:space="preserve"> by correspondence dated September 27, 2021 regarding outstanding information; and</w:t>
      </w:r>
    </w:p>
    <w:p w14:paraId="73738CD6" w14:textId="32EEEDB9" w:rsidR="00BE62BA" w:rsidRDefault="00BE62BA" w:rsidP="009354D5">
      <w:pPr>
        <w:jc w:val="both"/>
        <w:rPr>
          <w:rFonts w:ascii="Times New Roman" w:hAnsi="Times New Roman"/>
          <w:sz w:val="24"/>
          <w:szCs w:val="24"/>
        </w:rPr>
      </w:pPr>
    </w:p>
    <w:p w14:paraId="13228EFA" w14:textId="579F1B85" w:rsidR="00BE62BA" w:rsidRDefault="00BE62BA"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 xml:space="preserve">by correspondence dated October 12, 2021, the Applicant provided </w:t>
      </w:r>
      <w:r w:rsidR="005E4D6D">
        <w:rPr>
          <w:rFonts w:ascii="Times New Roman" w:hAnsi="Times New Roman"/>
          <w:sz w:val="24"/>
          <w:szCs w:val="24"/>
        </w:rPr>
        <w:t xml:space="preserve">additional information regarding tree surveys, electrical code compliance, a noise assessment, worst-case stormwater impact assessment, </w:t>
      </w:r>
      <w:r w:rsidR="00005F2B">
        <w:rPr>
          <w:rFonts w:ascii="Times New Roman" w:hAnsi="Times New Roman"/>
          <w:sz w:val="24"/>
          <w:szCs w:val="24"/>
        </w:rPr>
        <w:t xml:space="preserve">the </w:t>
      </w:r>
      <w:r w:rsidR="005E4D6D">
        <w:rPr>
          <w:rFonts w:ascii="Times New Roman" w:hAnsi="Times New Roman"/>
          <w:sz w:val="24"/>
          <w:szCs w:val="24"/>
        </w:rPr>
        <w:t xml:space="preserve">SWPPP, additional visual simulations and landscaping plans, and updated site and grading plans and decommissioning plans; and </w:t>
      </w:r>
      <w:r>
        <w:rPr>
          <w:rFonts w:ascii="Times New Roman" w:hAnsi="Times New Roman"/>
          <w:sz w:val="24"/>
          <w:szCs w:val="24"/>
        </w:rPr>
        <w:t xml:space="preserve"> </w:t>
      </w:r>
    </w:p>
    <w:p w14:paraId="1BB9A56F" w14:textId="3C0C4A79" w:rsidR="005E4D6D" w:rsidRDefault="005E4D6D" w:rsidP="009354D5">
      <w:pPr>
        <w:jc w:val="both"/>
        <w:rPr>
          <w:rFonts w:ascii="Times New Roman" w:hAnsi="Times New Roman"/>
          <w:sz w:val="24"/>
          <w:szCs w:val="24"/>
        </w:rPr>
      </w:pPr>
    </w:p>
    <w:p w14:paraId="3E91D1CF" w14:textId="0DEF91C4" w:rsidR="005E4D6D" w:rsidRDefault="005E4D6D"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WHEREAS,</w:t>
      </w:r>
      <w:r>
        <w:rPr>
          <w:rFonts w:ascii="Times New Roman" w:hAnsi="Times New Roman"/>
          <w:sz w:val="24"/>
          <w:szCs w:val="24"/>
        </w:rPr>
        <w:t xml:space="preserve"> at the October 14, 2021 Town Board meeting and a subsequent conference with </w:t>
      </w:r>
      <w:proofErr w:type="spellStart"/>
      <w:r>
        <w:rPr>
          <w:rFonts w:ascii="Times New Roman" w:hAnsi="Times New Roman"/>
          <w:sz w:val="24"/>
          <w:szCs w:val="24"/>
        </w:rPr>
        <w:t>LaBella</w:t>
      </w:r>
      <w:proofErr w:type="spellEnd"/>
      <w:r>
        <w:rPr>
          <w:rFonts w:ascii="Times New Roman" w:hAnsi="Times New Roman"/>
          <w:sz w:val="24"/>
          <w:szCs w:val="24"/>
        </w:rPr>
        <w:t xml:space="preserve"> held October 20, 2021, documented in an email dated October 26, 2021 from </w:t>
      </w:r>
      <w:proofErr w:type="spellStart"/>
      <w:r>
        <w:rPr>
          <w:rFonts w:ascii="Times New Roman" w:hAnsi="Times New Roman"/>
          <w:sz w:val="24"/>
          <w:szCs w:val="24"/>
        </w:rPr>
        <w:t>LaBella</w:t>
      </w:r>
      <w:proofErr w:type="spellEnd"/>
      <w:r>
        <w:rPr>
          <w:rFonts w:ascii="Times New Roman" w:hAnsi="Times New Roman"/>
          <w:sz w:val="24"/>
          <w:szCs w:val="24"/>
        </w:rPr>
        <w:t>, additional information and revisions were requested with regard to electrical issues, tree clearing procedures, the SWPPP, noise impact assessment, construction hours, geotechnical issues, pesticide</w:t>
      </w:r>
      <w:r w:rsidR="008E0FCE">
        <w:rPr>
          <w:rFonts w:ascii="Times New Roman" w:hAnsi="Times New Roman"/>
          <w:sz w:val="24"/>
          <w:szCs w:val="24"/>
        </w:rPr>
        <w:t xml:space="preserve"> use</w:t>
      </w:r>
      <w:r>
        <w:rPr>
          <w:rFonts w:ascii="Times New Roman" w:hAnsi="Times New Roman"/>
          <w:sz w:val="24"/>
          <w:szCs w:val="24"/>
        </w:rPr>
        <w:t>, and</w:t>
      </w:r>
      <w:r w:rsidR="008E0FCE">
        <w:rPr>
          <w:rFonts w:ascii="Times New Roman" w:hAnsi="Times New Roman"/>
          <w:sz w:val="24"/>
          <w:szCs w:val="24"/>
        </w:rPr>
        <w:t xml:space="preserve"> landscaping plans; and</w:t>
      </w:r>
    </w:p>
    <w:p w14:paraId="50EBD319" w14:textId="020E57AD" w:rsidR="008E0FCE" w:rsidRDefault="008E0FCE" w:rsidP="009354D5">
      <w:pPr>
        <w:jc w:val="both"/>
        <w:rPr>
          <w:rFonts w:ascii="Times New Roman" w:hAnsi="Times New Roman"/>
          <w:sz w:val="24"/>
          <w:szCs w:val="24"/>
        </w:rPr>
      </w:pPr>
    </w:p>
    <w:p w14:paraId="7B464968" w14:textId="51D2594A" w:rsidR="008E0FCE" w:rsidRDefault="008E0FCE"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by correspondence dated  November 3, 2021, the Applicant provided an updated decommissioning plan, assessment of the impact on stormwater in the worst case event that all solar panel support structures required concrete footers instead of H-pile construction,  and provided additional information with regard to electrical issues, tree clearing procedures, the SWPPP, noise impact assessment, construction hours, geotechnical issues, pesticide use, and landscaping plans; and</w:t>
      </w:r>
    </w:p>
    <w:p w14:paraId="0DB84FC4" w14:textId="72D8CA8C" w:rsidR="0074030B" w:rsidRDefault="0074030B" w:rsidP="009354D5">
      <w:pPr>
        <w:jc w:val="both"/>
        <w:rPr>
          <w:rFonts w:ascii="Times New Roman" w:hAnsi="Times New Roman"/>
          <w:sz w:val="24"/>
          <w:szCs w:val="24"/>
        </w:rPr>
      </w:pPr>
    </w:p>
    <w:p w14:paraId="01DF4D7B" w14:textId="2E34020D" w:rsidR="0074030B" w:rsidRDefault="0074030B" w:rsidP="009354D5">
      <w:pPr>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b/>
          <w:bCs/>
          <w:sz w:val="24"/>
          <w:szCs w:val="24"/>
        </w:rPr>
        <w:t>WHEREAS,</w:t>
      </w:r>
      <w:r>
        <w:rPr>
          <w:rFonts w:ascii="Times New Roman" w:hAnsi="Times New Roman"/>
          <w:sz w:val="24"/>
          <w:szCs w:val="24"/>
        </w:rPr>
        <w:t xml:space="preserve"> at the November 11, 2021 Town Board meeting, additional questions were discussed concerning storm water runoff and electrical issues and the Town Board, at the request of the Applicant, adopted a resolution to extend the time to make a SEQRA determination of significance to December 9, 2021; and</w:t>
      </w:r>
    </w:p>
    <w:p w14:paraId="1C3F82D1" w14:textId="4B8A5A73" w:rsidR="0074030B" w:rsidRDefault="0074030B" w:rsidP="009354D5">
      <w:pPr>
        <w:jc w:val="both"/>
        <w:rPr>
          <w:rFonts w:ascii="Times New Roman" w:hAnsi="Times New Roman"/>
          <w:sz w:val="24"/>
          <w:szCs w:val="24"/>
        </w:rPr>
      </w:pPr>
    </w:p>
    <w:p w14:paraId="15BCD568" w14:textId="3331A991" w:rsidR="0074030B" w:rsidRPr="0074030B" w:rsidRDefault="0074030B" w:rsidP="009354D5">
      <w:pPr>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 xml:space="preserve">WHEREAS, </w:t>
      </w:r>
      <w:r>
        <w:rPr>
          <w:rFonts w:ascii="Times New Roman" w:hAnsi="Times New Roman"/>
          <w:sz w:val="24"/>
          <w:szCs w:val="24"/>
        </w:rPr>
        <w:t xml:space="preserve">by correspondence to the Town Board, dated November 23, 2021, </w:t>
      </w:r>
      <w:proofErr w:type="spellStart"/>
      <w:r>
        <w:rPr>
          <w:rFonts w:ascii="Times New Roman" w:hAnsi="Times New Roman"/>
          <w:sz w:val="24"/>
          <w:szCs w:val="24"/>
        </w:rPr>
        <w:t>LaBella</w:t>
      </w:r>
      <w:proofErr w:type="spellEnd"/>
      <w:r>
        <w:rPr>
          <w:rFonts w:ascii="Times New Roman" w:hAnsi="Times New Roman"/>
          <w:sz w:val="24"/>
          <w:szCs w:val="24"/>
        </w:rPr>
        <w:t xml:space="preserve"> provided </w:t>
      </w:r>
      <w:r w:rsidR="00AB5FC8">
        <w:rPr>
          <w:rFonts w:ascii="Times New Roman" w:hAnsi="Times New Roman"/>
          <w:sz w:val="24"/>
          <w:szCs w:val="24"/>
        </w:rPr>
        <w:t>an</w:t>
      </w:r>
      <w:r>
        <w:rPr>
          <w:rFonts w:ascii="Times New Roman" w:hAnsi="Times New Roman"/>
          <w:sz w:val="24"/>
          <w:szCs w:val="24"/>
        </w:rPr>
        <w:t xml:space="preserve"> updated review</w:t>
      </w:r>
      <w:r w:rsidR="00AB5FC8">
        <w:rPr>
          <w:rFonts w:ascii="Times New Roman" w:hAnsi="Times New Roman"/>
          <w:sz w:val="24"/>
          <w:szCs w:val="24"/>
        </w:rPr>
        <w:t xml:space="preserve"> of the application, which was shared with the Town Board and the Applicant; and </w:t>
      </w:r>
    </w:p>
    <w:p w14:paraId="2AFB1A90" w14:textId="77777777" w:rsidR="00477BB1" w:rsidRDefault="00477BB1" w:rsidP="009354D5">
      <w:pPr>
        <w:jc w:val="both"/>
        <w:rPr>
          <w:rFonts w:ascii="Times New Roman" w:hAnsi="Times New Roman"/>
          <w:b/>
          <w:bCs/>
          <w:sz w:val="24"/>
          <w:szCs w:val="24"/>
        </w:rPr>
      </w:pPr>
    </w:p>
    <w:p w14:paraId="6CF3131D" w14:textId="7326AFD2" w:rsidR="008E0FCE" w:rsidRDefault="008E0FCE" w:rsidP="008E0FCE">
      <w:pPr>
        <w:suppressAutoHyphens/>
        <w:ind w:firstLine="720"/>
        <w:jc w:val="both"/>
        <w:rPr>
          <w:rFonts w:ascii="Times New Roman" w:hAnsi="Times New Roman"/>
          <w:sz w:val="24"/>
          <w:szCs w:val="24"/>
        </w:rPr>
      </w:pPr>
      <w:r w:rsidRPr="00CE37FE">
        <w:rPr>
          <w:rFonts w:ascii="Times New Roman" w:hAnsi="Times New Roman"/>
          <w:b/>
          <w:bCs/>
          <w:sz w:val="24"/>
          <w:szCs w:val="24"/>
        </w:rPr>
        <w:t>WHEREAS</w:t>
      </w:r>
      <w:r w:rsidRPr="00CE37FE">
        <w:rPr>
          <w:rFonts w:ascii="Times New Roman" w:hAnsi="Times New Roman"/>
          <w:sz w:val="24"/>
          <w:szCs w:val="24"/>
        </w:rPr>
        <w:t xml:space="preserve">, </w:t>
      </w:r>
      <w:r>
        <w:rPr>
          <w:rFonts w:ascii="Times New Roman" w:hAnsi="Times New Roman"/>
          <w:sz w:val="24"/>
          <w:szCs w:val="24"/>
        </w:rPr>
        <w:t xml:space="preserve">based on the Application, as supplemented and amended as described above, </w:t>
      </w:r>
      <w:proofErr w:type="spellStart"/>
      <w:r>
        <w:rPr>
          <w:rFonts w:ascii="Times New Roman" w:hAnsi="Times New Roman"/>
          <w:sz w:val="24"/>
          <w:szCs w:val="24"/>
        </w:rPr>
        <w:t>L</w:t>
      </w:r>
      <w:r w:rsidR="0074030B">
        <w:rPr>
          <w:rFonts w:ascii="Times New Roman" w:hAnsi="Times New Roman"/>
          <w:sz w:val="24"/>
          <w:szCs w:val="24"/>
        </w:rPr>
        <w:t>a</w:t>
      </w:r>
      <w:r>
        <w:rPr>
          <w:rFonts w:ascii="Times New Roman" w:hAnsi="Times New Roman"/>
          <w:sz w:val="24"/>
          <w:szCs w:val="24"/>
        </w:rPr>
        <w:t>Bella</w:t>
      </w:r>
      <w:proofErr w:type="spellEnd"/>
      <w:r>
        <w:rPr>
          <w:rFonts w:ascii="Times New Roman" w:hAnsi="Times New Roman"/>
          <w:sz w:val="24"/>
          <w:szCs w:val="24"/>
        </w:rPr>
        <w:t xml:space="preserve"> prepared </w:t>
      </w:r>
      <w:r w:rsidRPr="00CE37FE">
        <w:rPr>
          <w:rFonts w:ascii="Times New Roman" w:hAnsi="Times New Roman"/>
          <w:sz w:val="24"/>
          <w:szCs w:val="24"/>
        </w:rPr>
        <w:t xml:space="preserve">a draft Part 2 and Part 3 of a Full </w:t>
      </w:r>
      <w:r>
        <w:rPr>
          <w:rFonts w:ascii="Times New Roman" w:hAnsi="Times New Roman"/>
          <w:sz w:val="24"/>
          <w:szCs w:val="24"/>
        </w:rPr>
        <w:t>EAF</w:t>
      </w:r>
      <w:r w:rsidRPr="00CE37FE">
        <w:rPr>
          <w:rFonts w:ascii="Times New Roman" w:hAnsi="Times New Roman"/>
          <w:sz w:val="24"/>
          <w:szCs w:val="24"/>
        </w:rPr>
        <w:t xml:space="preserve">, with accompanying narrative, which the </w:t>
      </w:r>
      <w:r>
        <w:rPr>
          <w:rFonts w:ascii="Times New Roman" w:hAnsi="Times New Roman"/>
          <w:sz w:val="24"/>
          <w:szCs w:val="24"/>
        </w:rPr>
        <w:t xml:space="preserve">Town </w:t>
      </w:r>
      <w:r w:rsidRPr="00CE37FE">
        <w:rPr>
          <w:rFonts w:ascii="Times New Roman" w:hAnsi="Times New Roman"/>
          <w:sz w:val="24"/>
          <w:szCs w:val="24"/>
        </w:rPr>
        <w:t>Board has reviewed; and</w:t>
      </w:r>
    </w:p>
    <w:p w14:paraId="28D50751" w14:textId="77777777" w:rsidR="008E0FCE" w:rsidRPr="00CE37FE" w:rsidRDefault="008E0FCE" w:rsidP="008E0FCE">
      <w:pPr>
        <w:suppressAutoHyphens/>
        <w:ind w:firstLine="720"/>
        <w:jc w:val="both"/>
        <w:rPr>
          <w:rFonts w:ascii="Times New Roman" w:hAnsi="Times New Roman"/>
          <w:sz w:val="24"/>
          <w:szCs w:val="24"/>
        </w:rPr>
      </w:pPr>
    </w:p>
    <w:p w14:paraId="0EEADC1C" w14:textId="7CFB4007" w:rsidR="009354D5" w:rsidRPr="00BA157E" w:rsidRDefault="009354D5" w:rsidP="009354D5">
      <w:pPr>
        <w:suppressAutoHyphens/>
        <w:ind w:firstLine="720"/>
        <w:jc w:val="both"/>
        <w:rPr>
          <w:rFonts w:ascii="Times New Roman" w:hAnsi="Times New Roman"/>
          <w:sz w:val="24"/>
          <w:szCs w:val="24"/>
        </w:rPr>
      </w:pPr>
      <w:r w:rsidRPr="00BA157E">
        <w:rPr>
          <w:rFonts w:ascii="Times New Roman" w:hAnsi="Times New Roman"/>
          <w:b/>
          <w:bCs/>
          <w:sz w:val="24"/>
          <w:szCs w:val="24"/>
        </w:rPr>
        <w:t>WHEREAS,</w:t>
      </w:r>
      <w:r w:rsidRPr="00BA157E">
        <w:rPr>
          <w:rFonts w:ascii="Times New Roman" w:hAnsi="Times New Roman"/>
          <w:sz w:val="24"/>
          <w:szCs w:val="24"/>
        </w:rPr>
        <w:t xml:space="preserve"> in accordance with </w:t>
      </w:r>
      <w:r w:rsidR="008E0FCE">
        <w:rPr>
          <w:rFonts w:ascii="Times New Roman" w:hAnsi="Times New Roman"/>
          <w:sz w:val="24"/>
          <w:szCs w:val="24"/>
        </w:rPr>
        <w:t>SEQRA</w:t>
      </w:r>
      <w:r w:rsidRPr="00BA157E">
        <w:rPr>
          <w:rFonts w:ascii="Times New Roman" w:hAnsi="Times New Roman"/>
          <w:sz w:val="24"/>
          <w:szCs w:val="24"/>
        </w:rPr>
        <w:t xml:space="preserve"> and regulations adopted to implement SEQRA, the</w:t>
      </w:r>
      <w:r w:rsidR="008E0FCE">
        <w:rPr>
          <w:rFonts w:ascii="Times New Roman" w:hAnsi="Times New Roman"/>
          <w:sz w:val="24"/>
          <w:szCs w:val="24"/>
        </w:rPr>
        <w:t xml:space="preserve"> Town</w:t>
      </w:r>
      <w:r w:rsidRPr="00BA157E">
        <w:rPr>
          <w:rFonts w:ascii="Times New Roman" w:hAnsi="Times New Roman"/>
          <w:sz w:val="24"/>
          <w:szCs w:val="24"/>
        </w:rPr>
        <w:t xml:space="preserve"> Board undertook an environmental review of the construction </w:t>
      </w:r>
      <w:r>
        <w:rPr>
          <w:rFonts w:ascii="Times New Roman" w:hAnsi="Times New Roman"/>
          <w:sz w:val="24"/>
          <w:szCs w:val="24"/>
        </w:rPr>
        <w:t xml:space="preserve">and operation </w:t>
      </w:r>
      <w:r w:rsidRPr="00BA157E">
        <w:rPr>
          <w:rFonts w:ascii="Times New Roman" w:hAnsi="Times New Roman"/>
          <w:sz w:val="24"/>
          <w:szCs w:val="24"/>
        </w:rPr>
        <w:t xml:space="preserve">of the </w:t>
      </w:r>
      <w:r>
        <w:rPr>
          <w:rFonts w:ascii="Times New Roman" w:hAnsi="Times New Roman"/>
          <w:sz w:val="24"/>
          <w:szCs w:val="24"/>
        </w:rPr>
        <w:t>Project</w:t>
      </w:r>
      <w:r w:rsidR="00005F2B">
        <w:rPr>
          <w:rFonts w:ascii="Times New Roman" w:hAnsi="Times New Roman"/>
          <w:sz w:val="24"/>
          <w:szCs w:val="24"/>
        </w:rPr>
        <w:t>.</w:t>
      </w:r>
    </w:p>
    <w:p w14:paraId="630ACB5A" w14:textId="77777777" w:rsidR="009354D5" w:rsidRDefault="009354D5" w:rsidP="009354D5">
      <w:pPr>
        <w:suppressAutoHyphens/>
        <w:ind w:firstLine="720"/>
        <w:jc w:val="both"/>
        <w:rPr>
          <w:rFonts w:ascii="Times New Roman" w:hAnsi="Times New Roman"/>
          <w:b/>
          <w:bCs/>
          <w:sz w:val="24"/>
          <w:szCs w:val="24"/>
        </w:rPr>
      </w:pPr>
    </w:p>
    <w:p w14:paraId="632D7E21" w14:textId="09651609" w:rsidR="009354D5" w:rsidRDefault="009354D5" w:rsidP="009354D5">
      <w:pPr>
        <w:ind w:firstLine="720"/>
        <w:jc w:val="both"/>
        <w:rPr>
          <w:rFonts w:ascii="Times New Roman" w:hAnsi="Times New Roman"/>
          <w:sz w:val="24"/>
          <w:szCs w:val="24"/>
        </w:rPr>
      </w:pPr>
      <w:r w:rsidRPr="007A4750">
        <w:rPr>
          <w:rFonts w:ascii="Times New Roman" w:hAnsi="Times New Roman"/>
          <w:b/>
          <w:spacing w:val="-2"/>
          <w:sz w:val="24"/>
          <w:szCs w:val="24"/>
        </w:rPr>
        <w:t xml:space="preserve">NOW, THEREFORE, IT IS </w:t>
      </w:r>
      <w:r w:rsidRPr="00681DB5">
        <w:rPr>
          <w:rFonts w:ascii="Times New Roman" w:hAnsi="Times New Roman"/>
          <w:b/>
          <w:spacing w:val="-2"/>
          <w:sz w:val="24"/>
          <w:szCs w:val="24"/>
        </w:rPr>
        <w:t>RESOLVED</w:t>
      </w:r>
      <w:r>
        <w:rPr>
          <w:rFonts w:ascii="Times New Roman" w:hAnsi="Times New Roman"/>
          <w:b/>
          <w:spacing w:val="-2"/>
          <w:sz w:val="24"/>
          <w:szCs w:val="24"/>
        </w:rPr>
        <w:t xml:space="preserve"> </w:t>
      </w:r>
      <w:r>
        <w:rPr>
          <w:rFonts w:ascii="Times New Roman" w:hAnsi="Times New Roman"/>
          <w:spacing w:val="-2"/>
          <w:sz w:val="24"/>
          <w:szCs w:val="24"/>
        </w:rPr>
        <w:t>that</w:t>
      </w:r>
      <w:r w:rsidR="00005F2B">
        <w:rPr>
          <w:rFonts w:ascii="Times New Roman" w:hAnsi="Times New Roman"/>
          <w:sz w:val="24"/>
          <w:szCs w:val="24"/>
        </w:rPr>
        <w:t xml:space="preserve"> </w:t>
      </w:r>
      <w:r w:rsidRPr="00630A46">
        <w:rPr>
          <w:rFonts w:ascii="Times New Roman" w:hAnsi="Times New Roman"/>
          <w:sz w:val="24"/>
          <w:szCs w:val="24"/>
        </w:rPr>
        <w:t>the</w:t>
      </w:r>
      <w:r w:rsidR="00005F2B">
        <w:rPr>
          <w:rFonts w:ascii="Times New Roman" w:hAnsi="Times New Roman"/>
          <w:sz w:val="24"/>
          <w:szCs w:val="24"/>
        </w:rPr>
        <w:t xml:space="preserve"> Town</w:t>
      </w:r>
      <w:r w:rsidRPr="00630A46">
        <w:rPr>
          <w:rFonts w:ascii="Times New Roman" w:hAnsi="Times New Roman"/>
          <w:sz w:val="24"/>
          <w:szCs w:val="24"/>
        </w:rPr>
        <w:t xml:space="preserve"> Board has considered the </w:t>
      </w:r>
      <w:r>
        <w:rPr>
          <w:rFonts w:ascii="Times New Roman" w:hAnsi="Times New Roman"/>
          <w:sz w:val="24"/>
          <w:szCs w:val="24"/>
        </w:rPr>
        <w:t xml:space="preserve">Project </w:t>
      </w:r>
      <w:r w:rsidRPr="00630A46">
        <w:rPr>
          <w:rFonts w:ascii="Times New Roman" w:hAnsi="Times New Roman"/>
          <w:sz w:val="24"/>
          <w:szCs w:val="24"/>
        </w:rPr>
        <w:t>and its potential for environmental impacts;</w:t>
      </w:r>
      <w:r w:rsidR="00005F2B">
        <w:rPr>
          <w:rFonts w:ascii="Times New Roman" w:hAnsi="Times New Roman"/>
          <w:sz w:val="24"/>
          <w:szCs w:val="24"/>
        </w:rPr>
        <w:t xml:space="preserve"> the Application as amended and supplemented;</w:t>
      </w:r>
      <w:r w:rsidRPr="00630A46">
        <w:rPr>
          <w:rFonts w:ascii="Times New Roman" w:hAnsi="Times New Roman"/>
          <w:sz w:val="24"/>
          <w:szCs w:val="24"/>
        </w:rPr>
        <w:t xml:space="preserve"> </w:t>
      </w:r>
      <w:r w:rsidR="00005F2B">
        <w:rPr>
          <w:rFonts w:ascii="Times New Roman" w:hAnsi="Times New Roman"/>
          <w:sz w:val="24"/>
          <w:szCs w:val="24"/>
        </w:rPr>
        <w:t>the Part 1 of</w:t>
      </w:r>
      <w:r w:rsidRPr="00630A46">
        <w:rPr>
          <w:rFonts w:ascii="Times New Roman" w:hAnsi="Times New Roman"/>
          <w:sz w:val="24"/>
          <w:szCs w:val="24"/>
        </w:rPr>
        <w:t xml:space="preserve"> the EAF</w:t>
      </w:r>
      <w:r w:rsidR="00005F2B">
        <w:rPr>
          <w:rFonts w:ascii="Times New Roman" w:hAnsi="Times New Roman"/>
          <w:sz w:val="24"/>
          <w:szCs w:val="24"/>
        </w:rPr>
        <w:t xml:space="preserve"> and the draft Parts 2 and 3 of the EAF prepared by </w:t>
      </w:r>
      <w:proofErr w:type="spellStart"/>
      <w:r w:rsidR="00005F2B">
        <w:rPr>
          <w:rFonts w:ascii="Times New Roman" w:hAnsi="Times New Roman"/>
          <w:sz w:val="24"/>
          <w:szCs w:val="24"/>
        </w:rPr>
        <w:t>LaBella</w:t>
      </w:r>
      <w:proofErr w:type="spellEnd"/>
      <w:r w:rsidR="00005F2B">
        <w:rPr>
          <w:rFonts w:ascii="Times New Roman" w:hAnsi="Times New Roman"/>
          <w:sz w:val="24"/>
          <w:szCs w:val="24"/>
        </w:rPr>
        <w:t>;</w:t>
      </w:r>
      <w:r w:rsidRPr="00630A46">
        <w:rPr>
          <w:rFonts w:ascii="Times New Roman" w:hAnsi="Times New Roman"/>
          <w:sz w:val="24"/>
          <w:szCs w:val="24"/>
        </w:rPr>
        <w:t xml:space="preserve"> the criteria contained in 6 N.Y.C.R.R. §617.7(c)</w:t>
      </w:r>
      <w:r w:rsidR="00005F2B">
        <w:rPr>
          <w:rFonts w:ascii="Times New Roman" w:hAnsi="Times New Roman"/>
          <w:sz w:val="24"/>
          <w:szCs w:val="24"/>
        </w:rPr>
        <w:t>;</w:t>
      </w:r>
      <w:r w:rsidRPr="00630A46">
        <w:rPr>
          <w:rFonts w:ascii="Times New Roman" w:hAnsi="Times New Roman"/>
          <w:sz w:val="24"/>
          <w:szCs w:val="24"/>
        </w:rPr>
        <w:t xml:space="preserve"> and other supporting information to identify the relevant areas of environmental concern; and thoroughly analyzed the identified relevant areas of environmental concern to determine if the</w:t>
      </w:r>
      <w:r>
        <w:rPr>
          <w:rFonts w:ascii="Times New Roman" w:hAnsi="Times New Roman"/>
          <w:sz w:val="24"/>
          <w:szCs w:val="24"/>
        </w:rPr>
        <w:t xml:space="preserve"> Project </w:t>
      </w:r>
      <w:r w:rsidRPr="00630A46">
        <w:rPr>
          <w:rFonts w:ascii="Times New Roman" w:hAnsi="Times New Roman"/>
          <w:sz w:val="24"/>
          <w:szCs w:val="24"/>
        </w:rPr>
        <w:t>may have a significant adverse impact on the environment, and finds that the</w:t>
      </w:r>
      <w:r>
        <w:rPr>
          <w:rFonts w:ascii="Times New Roman" w:hAnsi="Times New Roman"/>
          <w:sz w:val="24"/>
          <w:szCs w:val="24"/>
        </w:rPr>
        <w:t xml:space="preserve"> Project </w:t>
      </w:r>
      <w:r w:rsidRPr="00630A46">
        <w:rPr>
          <w:rFonts w:ascii="Times New Roman" w:hAnsi="Times New Roman"/>
          <w:sz w:val="24"/>
          <w:szCs w:val="24"/>
        </w:rPr>
        <w:t>would not have a significant impact on the environment because of the reasons discussed in the narrative to the EAF, which is incorporated in full herein and attached hereto</w:t>
      </w:r>
      <w:r>
        <w:rPr>
          <w:rFonts w:ascii="Times New Roman" w:hAnsi="Times New Roman"/>
          <w:sz w:val="24"/>
          <w:szCs w:val="24"/>
        </w:rPr>
        <w:t>; and</w:t>
      </w:r>
    </w:p>
    <w:p w14:paraId="634CA9CD" w14:textId="77777777" w:rsidR="009354D5" w:rsidRPr="00630A46" w:rsidRDefault="009354D5" w:rsidP="009354D5">
      <w:pPr>
        <w:ind w:firstLine="720"/>
        <w:jc w:val="both"/>
        <w:rPr>
          <w:rFonts w:ascii="Times New Roman" w:hAnsi="Times New Roman"/>
          <w:sz w:val="24"/>
          <w:szCs w:val="24"/>
        </w:rPr>
      </w:pPr>
    </w:p>
    <w:p w14:paraId="25F976C5" w14:textId="0AA55419" w:rsidR="00AB5FC8" w:rsidRDefault="009354D5" w:rsidP="009354D5">
      <w:pPr>
        <w:ind w:firstLine="720"/>
        <w:jc w:val="both"/>
        <w:rPr>
          <w:rFonts w:ascii="Times New Roman" w:hAnsi="Times New Roman"/>
          <w:sz w:val="24"/>
          <w:szCs w:val="24"/>
        </w:rPr>
      </w:pPr>
      <w:r w:rsidRPr="00630A46">
        <w:rPr>
          <w:rFonts w:ascii="Times New Roman" w:hAnsi="Times New Roman"/>
          <w:b/>
          <w:bCs/>
          <w:sz w:val="24"/>
          <w:szCs w:val="24"/>
        </w:rPr>
        <w:t>IT IS FURTHER RESOLVED</w:t>
      </w:r>
      <w:r w:rsidRPr="00630A46">
        <w:rPr>
          <w:rFonts w:ascii="Times New Roman" w:hAnsi="Times New Roman"/>
          <w:sz w:val="24"/>
          <w:szCs w:val="24"/>
        </w:rPr>
        <w:t xml:space="preserve">, that pursuant to </w:t>
      </w:r>
      <w:r w:rsidR="00AB5FC8">
        <w:rPr>
          <w:rFonts w:ascii="Times New Roman" w:hAnsi="Times New Roman"/>
          <w:sz w:val="24"/>
          <w:szCs w:val="24"/>
        </w:rPr>
        <w:t>SEQRA</w:t>
      </w:r>
      <w:r w:rsidRPr="00630A46">
        <w:rPr>
          <w:rFonts w:ascii="Times New Roman" w:hAnsi="Times New Roman"/>
          <w:sz w:val="24"/>
          <w:szCs w:val="24"/>
        </w:rPr>
        <w:t>, a Negative Declaration shall be made and duly filed, and an environmental impact statement need not be prepared</w:t>
      </w:r>
      <w:r w:rsidR="00AB5FC8">
        <w:rPr>
          <w:rFonts w:ascii="Times New Roman" w:hAnsi="Times New Roman"/>
          <w:sz w:val="24"/>
          <w:szCs w:val="24"/>
        </w:rPr>
        <w:t>; and</w:t>
      </w:r>
    </w:p>
    <w:p w14:paraId="487FE882" w14:textId="77777777" w:rsidR="00AB5FC8" w:rsidRDefault="00AB5FC8" w:rsidP="009354D5">
      <w:pPr>
        <w:ind w:firstLine="720"/>
        <w:jc w:val="both"/>
        <w:rPr>
          <w:rFonts w:ascii="Times New Roman" w:hAnsi="Times New Roman"/>
          <w:sz w:val="24"/>
          <w:szCs w:val="24"/>
        </w:rPr>
      </w:pPr>
    </w:p>
    <w:p w14:paraId="0F1B1A4E" w14:textId="298A03E3" w:rsidR="009354D5" w:rsidRDefault="00AB5FC8" w:rsidP="009354D5">
      <w:pPr>
        <w:ind w:firstLine="720"/>
        <w:jc w:val="both"/>
        <w:rPr>
          <w:rFonts w:ascii="Times New Roman" w:hAnsi="Times New Roman"/>
          <w:sz w:val="24"/>
          <w:szCs w:val="24"/>
        </w:rPr>
      </w:pPr>
      <w:r>
        <w:rPr>
          <w:rFonts w:ascii="Times New Roman" w:hAnsi="Times New Roman"/>
          <w:b/>
          <w:bCs/>
          <w:sz w:val="24"/>
          <w:szCs w:val="24"/>
        </w:rPr>
        <w:t>IT IS FURTHER RESOLVED</w:t>
      </w:r>
      <w:r>
        <w:rPr>
          <w:rFonts w:ascii="Times New Roman" w:hAnsi="Times New Roman"/>
          <w:sz w:val="24"/>
          <w:szCs w:val="24"/>
        </w:rPr>
        <w:t>, that pursuant to SEQRA, a notice of this Negative Declaration shall be submitted to the Environmental Notice Bulletin</w:t>
      </w:r>
      <w:r w:rsidR="00625B79">
        <w:rPr>
          <w:rFonts w:ascii="Times New Roman" w:hAnsi="Times New Roman"/>
          <w:sz w:val="24"/>
          <w:szCs w:val="24"/>
        </w:rPr>
        <w:t>.</w:t>
      </w:r>
    </w:p>
    <w:p w14:paraId="1DCCED57" w14:textId="77777777" w:rsidR="009354D5" w:rsidRDefault="009354D5" w:rsidP="009354D5">
      <w:pPr>
        <w:ind w:firstLine="720"/>
        <w:jc w:val="both"/>
        <w:rPr>
          <w:rFonts w:ascii="Times New Roman" w:hAnsi="Times New Roman"/>
          <w:sz w:val="24"/>
          <w:szCs w:val="24"/>
        </w:rPr>
      </w:pPr>
    </w:p>
    <w:sectPr w:rsidR="009354D5">
      <w:footerReference w:type="default" r:id="rId8"/>
      <w:pgSz w:w="12240" w:h="15840" w:code="1"/>
      <w:pgMar w:top="1152" w:right="1440" w:bottom="720" w:left="1440"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334F6" w14:textId="77777777" w:rsidR="000848BA" w:rsidRDefault="000848BA">
      <w:r>
        <w:separator/>
      </w:r>
    </w:p>
  </w:endnote>
  <w:endnote w:type="continuationSeparator" w:id="0">
    <w:p w14:paraId="6728F1CB" w14:textId="77777777" w:rsidR="000848BA" w:rsidRDefault="0008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0449879"/>
      <w:docPartObj>
        <w:docPartGallery w:val="Page Numbers (Bottom of Page)"/>
        <w:docPartUnique/>
      </w:docPartObj>
    </w:sdtPr>
    <w:sdtEndPr>
      <w:rPr>
        <w:noProof/>
      </w:rPr>
    </w:sdtEndPr>
    <w:sdtContent>
      <w:p w14:paraId="3A91F0D9" w14:textId="7ED74B1F" w:rsidR="0074030B" w:rsidRDefault="007403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D9D3FB" w14:textId="77777777" w:rsidR="001C5623" w:rsidRDefault="001C5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C7A52" w14:textId="77777777" w:rsidR="000848BA" w:rsidRDefault="000848BA">
      <w:r>
        <w:separator/>
      </w:r>
    </w:p>
  </w:footnote>
  <w:footnote w:type="continuationSeparator" w:id="0">
    <w:p w14:paraId="66D7EE72" w14:textId="77777777" w:rsidR="000848BA" w:rsidRDefault="00084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04F5E"/>
    <w:multiLevelType w:val="hybridMultilevel"/>
    <w:tmpl w:val="4490C2D6"/>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1" w15:restartNumberingAfterBreak="0">
    <w:nsid w:val="11384470"/>
    <w:multiLevelType w:val="hybridMultilevel"/>
    <w:tmpl w:val="ED8A6C78"/>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1CD137EF"/>
    <w:multiLevelType w:val="hybridMultilevel"/>
    <w:tmpl w:val="1910ECC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253D5751"/>
    <w:multiLevelType w:val="hybridMultilevel"/>
    <w:tmpl w:val="0E46E950"/>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26791963"/>
    <w:multiLevelType w:val="hybridMultilevel"/>
    <w:tmpl w:val="60A8A8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B6F8C"/>
    <w:multiLevelType w:val="hybridMultilevel"/>
    <w:tmpl w:val="C07261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55660C"/>
    <w:multiLevelType w:val="hybridMultilevel"/>
    <w:tmpl w:val="4FBA08AE"/>
    <w:lvl w:ilvl="0" w:tplc="04090001">
      <w:start w:val="1"/>
      <w:numFmt w:val="bullet"/>
      <w:lvlText w:val=""/>
      <w:lvlJc w:val="left"/>
      <w:pPr>
        <w:ind w:left="1500" w:hanging="360"/>
      </w:pPr>
      <w:rPr>
        <w:rFonts w:ascii="Symbol" w:hAnsi="Symbol" w:cs="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cs="Wingdings" w:hint="default"/>
      </w:rPr>
    </w:lvl>
    <w:lvl w:ilvl="3" w:tplc="04090001" w:tentative="1">
      <w:start w:val="1"/>
      <w:numFmt w:val="bullet"/>
      <w:lvlText w:val=""/>
      <w:lvlJc w:val="left"/>
      <w:pPr>
        <w:ind w:left="3660" w:hanging="360"/>
      </w:pPr>
      <w:rPr>
        <w:rFonts w:ascii="Symbol" w:hAnsi="Symbol" w:cs="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cs="Wingdings" w:hint="default"/>
      </w:rPr>
    </w:lvl>
    <w:lvl w:ilvl="6" w:tplc="04090001" w:tentative="1">
      <w:start w:val="1"/>
      <w:numFmt w:val="bullet"/>
      <w:lvlText w:val=""/>
      <w:lvlJc w:val="left"/>
      <w:pPr>
        <w:ind w:left="5820" w:hanging="360"/>
      </w:pPr>
      <w:rPr>
        <w:rFonts w:ascii="Symbol" w:hAnsi="Symbol" w:cs="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cs="Wingdings" w:hint="default"/>
      </w:rPr>
    </w:lvl>
  </w:abstractNum>
  <w:abstractNum w:abstractNumId="7" w15:restartNumberingAfterBreak="0">
    <w:nsid w:val="4F4D05AF"/>
    <w:multiLevelType w:val="hybridMultilevel"/>
    <w:tmpl w:val="440855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ACC0E85"/>
    <w:multiLevelType w:val="hybridMultilevel"/>
    <w:tmpl w:val="D2629652"/>
    <w:lvl w:ilvl="0" w:tplc="6108DE18">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4E1AE6"/>
    <w:multiLevelType w:val="multilevel"/>
    <w:tmpl w:val="5B261318"/>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0" w15:restartNumberingAfterBreak="0">
    <w:nsid w:val="67075522"/>
    <w:multiLevelType w:val="hybridMultilevel"/>
    <w:tmpl w:val="8FFE9E0C"/>
    <w:lvl w:ilvl="0" w:tplc="FDF64D1E">
      <w:numFmt w:val="bullet"/>
      <w:lvlText w:val="•"/>
      <w:lvlJc w:val="lef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895737D"/>
    <w:multiLevelType w:val="hybridMultilevel"/>
    <w:tmpl w:val="75B2A4A6"/>
    <w:lvl w:ilvl="0" w:tplc="6A546F98">
      <w:start w:val="5"/>
      <w:numFmt w:val="decimal"/>
      <w:lvlText w:val="%1."/>
      <w:lvlJc w:val="left"/>
      <w:pPr>
        <w:tabs>
          <w:tab w:val="num" w:pos="1080"/>
        </w:tabs>
        <w:ind w:left="1080" w:hanging="360"/>
      </w:pPr>
      <w:rPr>
        <w:rFonts w:ascii="Palatino" w:hAnsi="Palatin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C6B04AC"/>
    <w:multiLevelType w:val="multilevel"/>
    <w:tmpl w:val="BF6637D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3" w15:restartNumberingAfterBreak="0">
    <w:nsid w:val="7B1C3B6A"/>
    <w:multiLevelType w:val="hybridMultilevel"/>
    <w:tmpl w:val="543CD77E"/>
    <w:lvl w:ilvl="0" w:tplc="561ABC5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E0E3071"/>
    <w:multiLevelType w:val="hybridMultilevel"/>
    <w:tmpl w:val="B7BACACC"/>
    <w:lvl w:ilvl="0" w:tplc="A496B0A8">
      <w:start w:val="1"/>
      <w:numFmt w:val="decimal"/>
      <w:lvlText w:val="%1."/>
      <w:lvlJc w:val="left"/>
      <w:pPr>
        <w:ind w:left="1080" w:hanging="360"/>
      </w:pPr>
      <w:rPr>
        <w:rFonts w:eastAsia="Times New Roman"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1"/>
  </w:num>
  <w:num w:numId="2">
    <w:abstractNumId w:val="12"/>
  </w:num>
  <w:num w:numId="3">
    <w:abstractNumId w:val="13"/>
  </w:num>
  <w:num w:numId="4">
    <w:abstractNumId w:val="8"/>
  </w:num>
  <w:num w:numId="5">
    <w:abstractNumId w:val="5"/>
  </w:num>
  <w:num w:numId="6">
    <w:abstractNumId w:val="1"/>
  </w:num>
  <w:num w:numId="7">
    <w:abstractNumId w:val="7"/>
  </w:num>
  <w:num w:numId="8">
    <w:abstractNumId w:val="9"/>
    <w:lvlOverride w:ilvl="0">
      <w:lvl w:ilvl="0">
        <w:start w:val="1"/>
        <w:numFmt w:val="decimal"/>
        <w:lvlText w:val="%1."/>
        <w:legacy w:legacy="1" w:legacySpace="0" w:legacyIndent="0"/>
        <w:lvlJc w:val="left"/>
      </w:lvl>
    </w:lvlOverride>
    <w:lvlOverride w:ilvl="1">
      <w:lvl w:ilvl="1">
        <w:start w:val="2"/>
        <w:numFmt w:val="decimal"/>
        <w:lvlText w:val="%2."/>
        <w:legacy w:legacy="1" w:legacySpace="0" w:legacyIndent="0"/>
        <w:lvlJc w:val="left"/>
      </w:lvl>
    </w:lvlOverride>
    <w:lvlOverride w:ilvl="2">
      <w:lvl w:ilvl="2">
        <w:start w:val="1"/>
        <w:numFmt w:val="decimal"/>
        <w:lvlText w:val="%3."/>
        <w:legacy w:legacy="1" w:legacySpace="0" w:legacyIndent="0"/>
        <w:lvlJc w:val="left"/>
      </w:lvl>
    </w:lvlOverride>
    <w:lvlOverride w:ilvl="3">
      <w:lvl w:ilvl="3">
        <w:start w:val="1"/>
        <w:numFmt w:val="decimal"/>
        <w:lvlText w:val="%4."/>
        <w:legacy w:legacy="1" w:legacySpace="0" w:legacyIndent="0"/>
        <w:lvlJc w:val="left"/>
      </w:lvl>
    </w:lvlOverride>
    <w:lvlOverride w:ilvl="4">
      <w:lvl w:ilvl="4">
        <w:start w:val="1"/>
        <w:numFmt w:val="decimal"/>
        <w:lvlText w:val="%5."/>
        <w:legacy w:legacy="1" w:legacySpace="0" w:legacyIndent="0"/>
        <w:lvlJc w:val="left"/>
      </w:lvl>
    </w:lvlOverride>
    <w:lvlOverride w:ilvl="5">
      <w:lvl w:ilvl="5">
        <w:start w:val="1"/>
        <w:numFmt w:val="decimal"/>
        <w:lvlText w:val="%6."/>
        <w:legacy w:legacy="1" w:legacySpace="0" w:legacyIndent="0"/>
        <w:lvlJc w:val="left"/>
      </w:lvl>
    </w:lvlOverride>
    <w:lvlOverride w:ilvl="6">
      <w:lvl w:ilvl="6">
        <w:start w:val="1"/>
        <w:numFmt w:val="decimal"/>
        <w:lvlText w:val="%7."/>
        <w:legacy w:legacy="1" w:legacySpace="0" w:legacyIndent="0"/>
        <w:lvlJc w:val="left"/>
      </w:lvl>
    </w:lvlOverride>
    <w:lvlOverride w:ilvl="7">
      <w:lvl w:ilvl="7">
        <w:start w:val="1"/>
        <w:numFmt w:val="decimal"/>
        <w:lvlText w:val="%8."/>
        <w:legacy w:legacy="1" w:legacySpace="0" w:legacyIndent="0"/>
        <w:lvlJc w:val="left"/>
      </w:lvl>
    </w:lvlOverride>
    <w:lvlOverride w:ilvl="8">
      <w:lvl w:ilvl="8">
        <w:start w:val="1"/>
        <w:numFmt w:val="lowerRoman"/>
        <w:lvlText w:val="%9"/>
        <w:legacy w:legacy="1" w:legacySpace="0" w:legacyIndent="0"/>
        <w:lvlJc w:val="left"/>
      </w:lvl>
    </w:lvlOverride>
  </w:num>
  <w:num w:numId="9">
    <w:abstractNumId w:val="2"/>
  </w:num>
  <w:num w:numId="10">
    <w:abstractNumId w:val="6"/>
  </w:num>
  <w:num w:numId="11">
    <w:abstractNumId w:val="14"/>
  </w:num>
  <w:num w:numId="12">
    <w:abstractNumId w:val="0"/>
  </w:num>
  <w:num w:numId="13">
    <w:abstractNumId w:val="4"/>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47E"/>
    <w:rsid w:val="0000470A"/>
    <w:rsid w:val="00005F2B"/>
    <w:rsid w:val="0001709A"/>
    <w:rsid w:val="00024B35"/>
    <w:rsid w:val="00071E85"/>
    <w:rsid w:val="00076054"/>
    <w:rsid w:val="00080D3A"/>
    <w:rsid w:val="000848BA"/>
    <w:rsid w:val="00092848"/>
    <w:rsid w:val="00093C38"/>
    <w:rsid w:val="000C7EB8"/>
    <w:rsid w:val="000D26E0"/>
    <w:rsid w:val="000D5AD6"/>
    <w:rsid w:val="00107547"/>
    <w:rsid w:val="00113F08"/>
    <w:rsid w:val="0012507C"/>
    <w:rsid w:val="00147835"/>
    <w:rsid w:val="0016217A"/>
    <w:rsid w:val="00165AAB"/>
    <w:rsid w:val="00183775"/>
    <w:rsid w:val="0019021A"/>
    <w:rsid w:val="00194A1F"/>
    <w:rsid w:val="001A7EBD"/>
    <w:rsid w:val="001B3384"/>
    <w:rsid w:val="001B6789"/>
    <w:rsid w:val="001C3F2E"/>
    <w:rsid w:val="001C5623"/>
    <w:rsid w:val="001C77FC"/>
    <w:rsid w:val="001E06C7"/>
    <w:rsid w:val="00207BC0"/>
    <w:rsid w:val="002119A5"/>
    <w:rsid w:val="00226692"/>
    <w:rsid w:val="00255E4F"/>
    <w:rsid w:val="00273DB0"/>
    <w:rsid w:val="00275CE4"/>
    <w:rsid w:val="00280082"/>
    <w:rsid w:val="002823AC"/>
    <w:rsid w:val="002940D4"/>
    <w:rsid w:val="002B0396"/>
    <w:rsid w:val="002C5D32"/>
    <w:rsid w:val="002D0B35"/>
    <w:rsid w:val="002D551B"/>
    <w:rsid w:val="002E6B45"/>
    <w:rsid w:val="002F6074"/>
    <w:rsid w:val="00311D6E"/>
    <w:rsid w:val="00317CE3"/>
    <w:rsid w:val="00321058"/>
    <w:rsid w:val="003316CA"/>
    <w:rsid w:val="003375B8"/>
    <w:rsid w:val="00382126"/>
    <w:rsid w:val="003A2202"/>
    <w:rsid w:val="003B40F1"/>
    <w:rsid w:val="003F46E3"/>
    <w:rsid w:val="00401867"/>
    <w:rsid w:val="00410377"/>
    <w:rsid w:val="00426AC5"/>
    <w:rsid w:val="00435CEA"/>
    <w:rsid w:val="00477BB1"/>
    <w:rsid w:val="0048461C"/>
    <w:rsid w:val="0049741F"/>
    <w:rsid w:val="004A7296"/>
    <w:rsid w:val="004B5861"/>
    <w:rsid w:val="004B6CE1"/>
    <w:rsid w:val="004C4005"/>
    <w:rsid w:val="004D0E94"/>
    <w:rsid w:val="004D4180"/>
    <w:rsid w:val="004D54F1"/>
    <w:rsid w:val="004E38B2"/>
    <w:rsid w:val="00532B62"/>
    <w:rsid w:val="00572F01"/>
    <w:rsid w:val="00577101"/>
    <w:rsid w:val="00586787"/>
    <w:rsid w:val="005C4226"/>
    <w:rsid w:val="005E4D6D"/>
    <w:rsid w:val="005F1C3E"/>
    <w:rsid w:val="005F480A"/>
    <w:rsid w:val="00624EE3"/>
    <w:rsid w:val="00625B79"/>
    <w:rsid w:val="00637E4A"/>
    <w:rsid w:val="00661E85"/>
    <w:rsid w:val="006775E6"/>
    <w:rsid w:val="00681DB5"/>
    <w:rsid w:val="006853FF"/>
    <w:rsid w:val="006B1FE2"/>
    <w:rsid w:val="006D2CCD"/>
    <w:rsid w:val="00701C63"/>
    <w:rsid w:val="007341C8"/>
    <w:rsid w:val="0074030B"/>
    <w:rsid w:val="00777F18"/>
    <w:rsid w:val="007908CF"/>
    <w:rsid w:val="007943C2"/>
    <w:rsid w:val="0079597C"/>
    <w:rsid w:val="007A294F"/>
    <w:rsid w:val="007A335A"/>
    <w:rsid w:val="007D54E7"/>
    <w:rsid w:val="007E311D"/>
    <w:rsid w:val="007F6507"/>
    <w:rsid w:val="008232B4"/>
    <w:rsid w:val="00830AD4"/>
    <w:rsid w:val="00882439"/>
    <w:rsid w:val="008913A4"/>
    <w:rsid w:val="008C4EC1"/>
    <w:rsid w:val="008D0758"/>
    <w:rsid w:val="008E0FCE"/>
    <w:rsid w:val="008F1CEC"/>
    <w:rsid w:val="008F2A33"/>
    <w:rsid w:val="0090443F"/>
    <w:rsid w:val="00921011"/>
    <w:rsid w:val="00933E22"/>
    <w:rsid w:val="009354D5"/>
    <w:rsid w:val="00946300"/>
    <w:rsid w:val="00950E00"/>
    <w:rsid w:val="0096204A"/>
    <w:rsid w:val="0097671A"/>
    <w:rsid w:val="009813A9"/>
    <w:rsid w:val="00990CD9"/>
    <w:rsid w:val="00995CDF"/>
    <w:rsid w:val="009D7D1E"/>
    <w:rsid w:val="009E0851"/>
    <w:rsid w:val="009E18F4"/>
    <w:rsid w:val="009F14A2"/>
    <w:rsid w:val="00A13E5F"/>
    <w:rsid w:val="00A41B7F"/>
    <w:rsid w:val="00A52757"/>
    <w:rsid w:val="00A646FB"/>
    <w:rsid w:val="00A83144"/>
    <w:rsid w:val="00AA759C"/>
    <w:rsid w:val="00AB5FC8"/>
    <w:rsid w:val="00AC5A7C"/>
    <w:rsid w:val="00AE4B6D"/>
    <w:rsid w:val="00B54276"/>
    <w:rsid w:val="00B80A74"/>
    <w:rsid w:val="00B93E3F"/>
    <w:rsid w:val="00BB342E"/>
    <w:rsid w:val="00BD0F7F"/>
    <w:rsid w:val="00BD144C"/>
    <w:rsid w:val="00BD5BBD"/>
    <w:rsid w:val="00BE34BC"/>
    <w:rsid w:val="00BE62BA"/>
    <w:rsid w:val="00BF7C19"/>
    <w:rsid w:val="00C03994"/>
    <w:rsid w:val="00C15F4B"/>
    <w:rsid w:val="00C527AA"/>
    <w:rsid w:val="00C73FC0"/>
    <w:rsid w:val="00C96871"/>
    <w:rsid w:val="00D0729E"/>
    <w:rsid w:val="00D15BFE"/>
    <w:rsid w:val="00D3518E"/>
    <w:rsid w:val="00D55578"/>
    <w:rsid w:val="00D747A8"/>
    <w:rsid w:val="00D75470"/>
    <w:rsid w:val="00D76219"/>
    <w:rsid w:val="00D93583"/>
    <w:rsid w:val="00D97C41"/>
    <w:rsid w:val="00DA70A8"/>
    <w:rsid w:val="00DC1103"/>
    <w:rsid w:val="00DD3C63"/>
    <w:rsid w:val="00DE4B93"/>
    <w:rsid w:val="00E1147E"/>
    <w:rsid w:val="00E26C1D"/>
    <w:rsid w:val="00E36006"/>
    <w:rsid w:val="00E4481C"/>
    <w:rsid w:val="00E51BAA"/>
    <w:rsid w:val="00E71373"/>
    <w:rsid w:val="00E8520A"/>
    <w:rsid w:val="00E97C9E"/>
    <w:rsid w:val="00EC4A61"/>
    <w:rsid w:val="00F45DB4"/>
    <w:rsid w:val="00F85831"/>
    <w:rsid w:val="00FD6672"/>
    <w:rsid w:val="00FD7ED8"/>
    <w:rsid w:val="00FE0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B6208"/>
  <w15:chartTrackingRefBased/>
  <w15:docId w15:val="{8D6D534F-3F13-4216-85B9-8D63B152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Palatino" w:hAnsi="Palatin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1AutoList5">
    <w:name w:val="1AutoList5"/>
    <w:pPr>
      <w:widowControl w:val="0"/>
      <w:autoSpaceDE w:val="0"/>
      <w:autoSpaceDN w:val="0"/>
      <w:adjustRightInd w:val="0"/>
      <w:jc w:val="both"/>
    </w:pPr>
    <w:rPr>
      <w:sz w:val="24"/>
      <w:szCs w:val="24"/>
    </w:rPr>
  </w:style>
  <w:style w:type="paragraph" w:customStyle="1" w:styleId="1AutoList2">
    <w:name w:val="1AutoList2"/>
    <w:pPr>
      <w:widowControl w:val="0"/>
      <w:autoSpaceDE w:val="0"/>
      <w:autoSpaceDN w:val="0"/>
      <w:adjustRightInd w:val="0"/>
      <w:jc w:val="both"/>
    </w:pPr>
    <w:rPr>
      <w:sz w:val="24"/>
      <w:szCs w:val="24"/>
    </w:rPr>
  </w:style>
  <w:style w:type="paragraph" w:styleId="BodyText">
    <w:name w:val="Body Text"/>
    <w:basedOn w:val="Normal"/>
    <w:rsid w:val="00093C38"/>
    <w:rPr>
      <w:rFonts w:ascii="Arial" w:hAnsi="Arial" w:cs="Arial"/>
      <w:sz w:val="16"/>
    </w:rPr>
  </w:style>
  <w:style w:type="paragraph" w:styleId="ListParagraph">
    <w:name w:val="List Paragraph"/>
    <w:basedOn w:val="Normal"/>
    <w:uiPriority w:val="34"/>
    <w:qFormat/>
    <w:rsid w:val="00777F18"/>
    <w:pPr>
      <w:ind w:left="720"/>
    </w:pPr>
  </w:style>
  <w:style w:type="paragraph" w:styleId="PlainText">
    <w:name w:val="Plain Text"/>
    <w:basedOn w:val="Normal"/>
    <w:link w:val="PlainTextChar"/>
    <w:uiPriority w:val="99"/>
    <w:semiHidden/>
    <w:unhideWhenUsed/>
    <w:rsid w:val="00FD7ED8"/>
    <w:pPr>
      <w:overflowPunct/>
      <w:autoSpaceDE/>
      <w:autoSpaceDN/>
      <w:adjustRightInd/>
      <w:textAlignment w:val="auto"/>
    </w:pPr>
    <w:rPr>
      <w:rFonts w:ascii="Consolas" w:eastAsia="Calibri" w:hAnsi="Consolas"/>
      <w:sz w:val="21"/>
      <w:szCs w:val="21"/>
    </w:rPr>
  </w:style>
  <w:style w:type="character" w:customStyle="1" w:styleId="PlainTextChar">
    <w:name w:val="Plain Text Char"/>
    <w:link w:val="PlainText"/>
    <w:uiPriority w:val="99"/>
    <w:semiHidden/>
    <w:rsid w:val="00FD7ED8"/>
    <w:rPr>
      <w:rFonts w:ascii="Consolas" w:eastAsia="Calibri" w:hAnsi="Consolas" w:cs="Times New Roman"/>
      <w:sz w:val="21"/>
      <w:szCs w:val="21"/>
    </w:rPr>
  </w:style>
  <w:style w:type="paragraph" w:styleId="BalloonText">
    <w:name w:val="Balloon Text"/>
    <w:basedOn w:val="Normal"/>
    <w:link w:val="BalloonTextChar"/>
    <w:uiPriority w:val="99"/>
    <w:semiHidden/>
    <w:unhideWhenUsed/>
    <w:rsid w:val="001C5623"/>
    <w:rPr>
      <w:rFonts w:ascii="Tahoma" w:hAnsi="Tahoma" w:cs="Tahoma"/>
      <w:sz w:val="16"/>
      <w:szCs w:val="16"/>
    </w:rPr>
  </w:style>
  <w:style w:type="character" w:customStyle="1" w:styleId="BalloonTextChar">
    <w:name w:val="Balloon Text Char"/>
    <w:link w:val="BalloonText"/>
    <w:uiPriority w:val="99"/>
    <w:semiHidden/>
    <w:rsid w:val="001C5623"/>
    <w:rPr>
      <w:rFonts w:ascii="Tahoma" w:hAnsi="Tahoma" w:cs="Tahoma"/>
      <w:sz w:val="16"/>
      <w:szCs w:val="16"/>
    </w:rPr>
  </w:style>
  <w:style w:type="character" w:customStyle="1" w:styleId="FooterChar">
    <w:name w:val="Footer Char"/>
    <w:basedOn w:val="DefaultParagraphFont"/>
    <w:link w:val="Footer"/>
    <w:uiPriority w:val="99"/>
    <w:rsid w:val="0074030B"/>
    <w:rPr>
      <w:rFonts w:ascii="Palatino" w:hAnsi="Palatin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85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43\TEMPLATE\JOYC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B1D1E47-9E7D-4E9F-94FA-F15E7B0F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JOYCE</Template>
  <TotalTime>1</TotalTime>
  <Pages>3</Pages>
  <Words>1101</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July 7, 1999</vt:lpstr>
    </vt:vector>
  </TitlesOfParts>
  <Company>Stuart Brown Associates</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July 7, 1999</dc:title>
  <dc:subject/>
  <dc:creator>barbara</dc:creator>
  <cp:keywords/>
  <cp:lastModifiedBy>Dwight Kanyuck</cp:lastModifiedBy>
  <cp:revision>2</cp:revision>
  <cp:lastPrinted>2010-06-09T12:06:00Z</cp:lastPrinted>
  <dcterms:created xsi:type="dcterms:W3CDTF">2021-12-02T03:51:00Z</dcterms:created>
  <dcterms:modified xsi:type="dcterms:W3CDTF">2021-12-02T03:51:00Z</dcterms:modified>
</cp:coreProperties>
</file>